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国家宪法日、宪法宣传周暨</w:t>
      </w:r>
    </w:p>
    <w:p>
      <w:pPr>
        <w:spacing w:line="600" w:lineRule="exact"/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宣传教育月宣传活动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为深入学习贯彻党的十九大</w:t>
      </w:r>
      <w:r>
        <w:rPr>
          <w:rFonts w:hint="eastAsia" w:ascii="仿宋_GB2312" w:hAnsi="仿宋_GB2312" w:eastAsia="仿宋_GB2312" w:cs="仿宋_GB2312"/>
          <w:sz w:val="32"/>
          <w:szCs w:val="32"/>
        </w:rPr>
        <w:t>和十九届二中、三中、四中、五中全会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精神、弘扬法治精神，市交通运输局按照依法治市办和法治政府的要求，结合交通执法职能，以“法治宣传教育月”和“法律七进”为载体，多形式开展法治宣传活动，在全市营造良好的交通执法氛围。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制作专题宣传标语、宣传条幅，充分利用长途汽车站、公交站台等阵地开展宣传，扩大法治宣传阵地的广泛性。并利用LED电子屏滚动播放宣传标语，营造浓厚氛围，鼓励全民学法。二是开展法治专题宣传活动。组织进行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法治枣庄百人宣讲活动和12月4日的《民法典》宣讲活动。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为使活动不流于形式，注重法治宣传实效，服务法治社会发展，又组织开展了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12月份的</w:t>
      </w:r>
      <w:r>
        <w:rPr>
          <w:rFonts w:hint="eastAsia" w:ascii="仿宋_GB2312" w:hAnsi="仿宋_GB2312" w:eastAsia="仿宋_GB2312" w:cs="仿宋_GB2312"/>
          <w:sz w:val="32"/>
          <w:szCs w:val="32"/>
        </w:rPr>
        <w:t>宪法学习宣传“七进”活动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。交通执法人员走上街头、社区，走进企业，现场解答日常生活中的交通执法问题，发放宪法宣传册等宣传资料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多份。三是组织全体干部职工参与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2020年度市直国家工作人员网上普法考试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引导干部职工树立法治意识，增强履行宪法的使命和决心。四是组织交通执法人员进行法律专项培训。结合执法文书评查活动，以行政许可、行政处罚、行政强制文书为重点，对执法文书中发现的问题逐一研究解决。印发优秀文书样本，专项培训执法文书制作人员，真正使执法文书的纸质档案经得住检查、经得住倒查。对于新上岗和转岗执法人员，从规范执法、安全执法、廉洁执法等方面培养其懂法、学法、用法、依法办事意识，守住规范执法的第一道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通过连续的法治宣传活动，弘扬了法治精神，增强了全民法治意识，提高了广大群众法治素养，营造起法治交通和建设平安家园的良好氛围，为依法治国奠定坚实基础。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055" cy="6497955"/>
            <wp:effectExtent l="0" t="0" r="10795" b="17145"/>
            <wp:docPr id="5" name="图片 5" descr="法治宣传七进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法治宣传七进图片"/>
                    <pic:cNvPicPr>
                      <a:picLocks noChangeAspect="1"/>
                    </pic:cNvPicPr>
                  </pic:nvPicPr>
                  <pic:blipFill>
                    <a:blip r:embed="rId4"/>
                    <a:srcRect t="746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49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4" name="图片 4" descr="法治宣传月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法治宣传月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3" name="图片 3" descr="法治枣庄百人宣讲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法治枣庄百人宣讲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34305" cy="3926205"/>
            <wp:effectExtent l="0" t="0" r="4445" b="17145"/>
            <wp:docPr id="2" name="图片 2" descr="法治枣庄百人宣讲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法治枣庄百人宣讲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执法人员法制培训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执法人员法制培训图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408CB"/>
    <w:rsid w:val="08854DED"/>
    <w:rsid w:val="08CC590C"/>
    <w:rsid w:val="13C94730"/>
    <w:rsid w:val="13E61D1D"/>
    <w:rsid w:val="1AD91A60"/>
    <w:rsid w:val="29D63C45"/>
    <w:rsid w:val="2F16581B"/>
    <w:rsid w:val="2F4C190D"/>
    <w:rsid w:val="397613F8"/>
    <w:rsid w:val="40ED2003"/>
    <w:rsid w:val="44DF13A2"/>
    <w:rsid w:val="5A2408CB"/>
    <w:rsid w:val="64E762CB"/>
    <w:rsid w:val="652465FB"/>
    <w:rsid w:val="69E2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2020-12-25T01:24:00Z</dcterms:created>
  <dc:creator>Administrator</dc:creator>
  <cp:lastModifiedBy>Administrator</cp:lastModifiedBy>
  <dcterms:modified xsi:type="dcterms:W3CDTF">2021-01-04T00:50:24Z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