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9E" w:rsidRDefault="005E5228">
      <w:pPr>
        <w:rPr>
          <w:rFonts w:ascii="楷体_GB2312" w:eastAsia="楷体_GB2312" w:hAnsi="楷体_GB2312" w:cs="楷体_GB2312"/>
          <w:b/>
          <w:sz w:val="32"/>
          <w:szCs w:val="32"/>
        </w:rPr>
      </w:pPr>
      <w:r>
        <w:rPr>
          <w:rFonts w:ascii="楷体_GB2312" w:eastAsia="楷体_GB2312" w:hAnsi="楷体_GB2312" w:cs="楷体_GB2312" w:hint="eastAsia"/>
          <w:b/>
          <w:sz w:val="32"/>
          <w:szCs w:val="32"/>
        </w:rPr>
        <w:t>事项类别：</w:t>
      </w:r>
      <w:r>
        <w:rPr>
          <w:rFonts w:ascii="楷体_GB2312" w:eastAsia="楷体_GB2312" w:hAnsi="楷体_GB2312" w:cs="楷体_GB2312" w:hint="eastAsia"/>
          <w:b/>
          <w:sz w:val="32"/>
          <w:szCs w:val="32"/>
        </w:rPr>
        <w:t>行政</w:t>
      </w:r>
      <w:r>
        <w:rPr>
          <w:rFonts w:ascii="楷体_GB2312" w:eastAsia="楷体_GB2312" w:hAnsi="楷体_GB2312" w:cs="楷体_GB2312" w:hint="eastAsia"/>
          <w:b/>
          <w:sz w:val="32"/>
          <w:szCs w:val="32"/>
        </w:rPr>
        <w:t>许可</w:t>
      </w:r>
    </w:p>
    <w:p w:rsidR="00D22E9E" w:rsidRDefault="005E5228">
      <w:pPr>
        <w:spacing w:line="360" w:lineRule="exact"/>
        <w:rPr>
          <w:rFonts w:ascii="楷体_GB2312" w:eastAsia="楷体_GB2312" w:hAnsi="楷体_GB2312" w:cs="楷体_GB2312"/>
          <w:b/>
          <w:sz w:val="32"/>
          <w:szCs w:val="32"/>
        </w:rPr>
      </w:pPr>
      <w:r>
        <w:rPr>
          <w:rFonts w:ascii="楷体_GB2312" w:eastAsia="楷体_GB2312" w:hAnsi="楷体_GB2312" w:cs="楷体_GB2312" w:hint="eastAsia"/>
          <w:b/>
          <w:sz w:val="32"/>
          <w:szCs w:val="32"/>
        </w:rPr>
        <w:t>事项编码：</w:t>
      </w:r>
      <w:r>
        <w:rPr>
          <w:rFonts w:ascii="楷体_GB2312" w:eastAsia="楷体_GB2312" w:hAnsi="楷体_GB2312" w:cs="楷体_GB2312" w:hint="eastAsia"/>
          <w:b/>
          <w:bCs/>
          <w:sz w:val="32"/>
          <w:szCs w:val="32"/>
          <w:shd w:val="clear" w:color="auto" w:fill="FFFFFF"/>
        </w:rPr>
        <w:t>370118044000</w:t>
      </w:r>
    </w:p>
    <w:p w:rsidR="00D22E9E" w:rsidRDefault="00D22E9E">
      <w:pPr>
        <w:spacing w:line="360" w:lineRule="exact"/>
        <w:jc w:val="center"/>
        <w:rPr>
          <w:rFonts w:ascii="楷体_GB2312" w:eastAsia="楷体_GB2312" w:hAnsi="楷体_GB2312" w:cs="楷体_GB2312"/>
          <w:b/>
          <w:sz w:val="32"/>
          <w:szCs w:val="32"/>
        </w:rPr>
      </w:pPr>
    </w:p>
    <w:p w:rsidR="00D22E9E" w:rsidRDefault="005E5228">
      <w:pPr>
        <w:spacing w:line="520" w:lineRule="exact"/>
        <w:jc w:val="center"/>
        <w:rPr>
          <w:rFonts w:ascii="黑体" w:eastAsia="黑体" w:hAnsi="黑体" w:cs="黑体"/>
          <w:b/>
          <w:bCs/>
          <w:color w:val="000000"/>
          <w:sz w:val="36"/>
          <w:szCs w:val="36"/>
        </w:rPr>
      </w:pPr>
      <w:r>
        <w:rPr>
          <w:rFonts w:ascii="黑体" w:eastAsia="黑体" w:hAnsi="黑体" w:cs="黑体" w:hint="eastAsia"/>
          <w:b/>
          <w:bCs/>
          <w:sz w:val="36"/>
          <w:szCs w:val="36"/>
        </w:rPr>
        <w:t>枣庄市交通运输局</w:t>
      </w:r>
    </w:p>
    <w:p w:rsidR="00D22E9E" w:rsidRDefault="005E5228">
      <w:pPr>
        <w:spacing w:line="520" w:lineRule="exact"/>
        <w:jc w:val="center"/>
        <w:rPr>
          <w:rFonts w:ascii="黑体" w:eastAsia="黑体" w:hAnsi="黑体" w:cs="黑体"/>
          <w:b/>
          <w:bCs/>
          <w:color w:val="000000"/>
          <w:sz w:val="36"/>
          <w:szCs w:val="36"/>
        </w:rPr>
      </w:pPr>
      <w:r>
        <w:rPr>
          <w:rFonts w:ascii="黑体" w:eastAsia="黑体" w:hAnsi="黑体" w:cs="黑体" w:hint="eastAsia"/>
          <w:b/>
          <w:bCs/>
          <w:color w:val="000000"/>
          <w:sz w:val="36"/>
          <w:szCs w:val="36"/>
        </w:rPr>
        <w:t>船舶进行散装液体污染危害性货物过驳作业审批</w:t>
      </w:r>
    </w:p>
    <w:p w:rsidR="00D22E9E" w:rsidRDefault="005E5228">
      <w:pPr>
        <w:spacing w:line="520" w:lineRule="exact"/>
        <w:jc w:val="center"/>
        <w:rPr>
          <w:rFonts w:ascii="黑体" w:eastAsia="黑体" w:hAnsi="黑体" w:cs="黑体"/>
          <w:b/>
          <w:bCs/>
          <w:sz w:val="36"/>
          <w:szCs w:val="36"/>
        </w:rPr>
      </w:pPr>
      <w:r>
        <w:rPr>
          <w:rFonts w:ascii="黑体" w:eastAsia="黑体" w:hAnsi="黑体" w:cs="黑体" w:hint="eastAsia"/>
          <w:b/>
          <w:bCs/>
          <w:sz w:val="36"/>
          <w:szCs w:val="36"/>
        </w:rPr>
        <w:t>服务指南</w:t>
      </w:r>
    </w:p>
    <w:p w:rsidR="00D22E9E" w:rsidRDefault="00D22E9E">
      <w:pPr>
        <w:pStyle w:val="20"/>
        <w:spacing w:after="0" w:line="240" w:lineRule="auto"/>
        <w:ind w:leftChars="0" w:left="0"/>
        <w:jc w:val="center"/>
        <w:rPr>
          <w:rFonts w:ascii="黑体" w:eastAsia="黑体" w:hAnsi="黑体" w:cs="黑体"/>
          <w:sz w:val="24"/>
        </w:rPr>
      </w:pPr>
    </w:p>
    <w:p w:rsidR="00D22E9E" w:rsidRDefault="005E5228">
      <w:pPr>
        <w:pStyle w:val="20"/>
        <w:spacing w:after="0" w:line="400" w:lineRule="exact"/>
        <w:ind w:leftChars="0" w:left="0"/>
        <w:rPr>
          <w:rFonts w:ascii="宋体" w:hAnsi="宋体" w:cs="宋体"/>
          <w:b/>
          <w:sz w:val="24"/>
        </w:rPr>
      </w:pPr>
      <w:r>
        <w:rPr>
          <w:rFonts w:ascii="宋体" w:hAnsi="宋体" w:cs="宋体" w:hint="eastAsia"/>
          <w:b/>
          <w:sz w:val="24"/>
        </w:rPr>
        <w:t>（一）事项设定层级：</w:t>
      </w:r>
      <w:r>
        <w:rPr>
          <w:rFonts w:ascii="宋体" w:hAnsi="宋体" w:cs="宋体" w:hint="eastAsia"/>
          <w:color w:val="3D3D3D"/>
          <w:sz w:val="24"/>
          <w:shd w:val="clear" w:color="auto" w:fill="FFFFFF"/>
        </w:rPr>
        <w:t>法律</w:t>
      </w:r>
    </w:p>
    <w:p w:rsidR="00D22E9E" w:rsidRDefault="005E5228">
      <w:pPr>
        <w:pStyle w:val="20"/>
        <w:spacing w:after="0" w:line="400" w:lineRule="exact"/>
        <w:ind w:leftChars="0" w:left="0"/>
        <w:rPr>
          <w:rFonts w:ascii="宋体" w:hAnsi="宋体" w:cs="宋体"/>
          <w:b/>
          <w:sz w:val="24"/>
        </w:rPr>
      </w:pPr>
      <w:r>
        <w:rPr>
          <w:rFonts w:ascii="宋体" w:hAnsi="宋体" w:cs="宋体" w:hint="eastAsia"/>
          <w:b/>
          <w:sz w:val="24"/>
        </w:rPr>
        <w:t>（二）设定依据及条款：</w:t>
      </w:r>
    </w:p>
    <w:p w:rsidR="00D22E9E" w:rsidRDefault="005E5228">
      <w:pPr>
        <w:spacing w:line="400" w:lineRule="exact"/>
        <w:ind w:firstLineChars="200" w:firstLine="480"/>
        <w:jc w:val="left"/>
        <w:rPr>
          <w:rFonts w:ascii="宋体" w:hAnsi="宋体" w:cs="宋体"/>
          <w:sz w:val="24"/>
          <w:szCs w:val="24"/>
          <w:shd w:val="clear" w:color="auto" w:fill="FFFFFF"/>
        </w:rPr>
      </w:pPr>
      <w:r>
        <w:rPr>
          <w:rFonts w:ascii="宋体" w:hAnsi="宋体" w:cs="宋体" w:hint="eastAsia"/>
          <w:bCs/>
          <w:sz w:val="24"/>
          <w:szCs w:val="24"/>
        </w:rPr>
        <w:t>1</w:t>
      </w:r>
      <w:r>
        <w:rPr>
          <w:rFonts w:ascii="宋体" w:hAnsi="宋体" w:cs="宋体" w:hint="eastAsia"/>
          <w:bCs/>
          <w:sz w:val="24"/>
          <w:szCs w:val="24"/>
        </w:rPr>
        <w:t>．</w:t>
      </w:r>
      <w:r>
        <w:rPr>
          <w:rFonts w:ascii="宋体" w:hAnsi="宋体" w:cs="宋体" w:hint="eastAsia"/>
          <w:bCs/>
          <w:sz w:val="24"/>
          <w:szCs w:val="24"/>
        </w:rPr>
        <w:t>《中华人民共和国内河交通安全管理条例》</w:t>
      </w:r>
      <w:r>
        <w:rPr>
          <w:rFonts w:ascii="宋体" w:hAnsi="宋体" w:cs="宋体" w:hint="eastAsia"/>
          <w:sz w:val="24"/>
          <w:szCs w:val="24"/>
          <w:shd w:val="clear" w:color="auto" w:fill="FFFFFF"/>
        </w:rPr>
        <w:t>第三十二条</w:t>
      </w:r>
      <w:r>
        <w:rPr>
          <w:rFonts w:ascii="宋体" w:hAnsi="宋体" w:cs="宋体" w:hint="eastAsia"/>
          <w:sz w:val="24"/>
          <w:szCs w:val="24"/>
          <w:shd w:val="clear" w:color="auto" w:fill="FFFFFF"/>
        </w:rPr>
        <w:t xml:space="preserve"> </w:t>
      </w:r>
      <w:r>
        <w:rPr>
          <w:rFonts w:ascii="宋体" w:hAnsi="宋体" w:cs="宋体" w:hint="eastAsia"/>
          <w:sz w:val="24"/>
          <w:szCs w:val="24"/>
          <w:shd w:val="clear" w:color="auto" w:fill="FFFFFF"/>
        </w:rPr>
        <w:t>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r>
        <w:rPr>
          <w:rFonts w:ascii="宋体" w:hAnsi="宋体" w:cs="宋体" w:hint="eastAsia"/>
          <w:sz w:val="24"/>
          <w:szCs w:val="24"/>
          <w:shd w:val="clear" w:color="auto" w:fill="FFFFFF"/>
        </w:rPr>
        <w:t>。</w:t>
      </w:r>
    </w:p>
    <w:p w:rsidR="00D22E9E" w:rsidRDefault="005E5228">
      <w:pPr>
        <w:pStyle w:val="20"/>
        <w:spacing w:after="0" w:line="400" w:lineRule="exact"/>
        <w:ind w:leftChars="0" w:left="0"/>
        <w:rPr>
          <w:rFonts w:ascii="宋体" w:hAnsi="宋体" w:cs="宋体"/>
          <w:sz w:val="24"/>
        </w:rPr>
      </w:pPr>
      <w:r>
        <w:rPr>
          <w:rFonts w:ascii="宋体" w:hAnsi="宋体" w:cs="宋体" w:hint="eastAsia"/>
          <w:b/>
          <w:sz w:val="24"/>
        </w:rPr>
        <w:t>（三）申请主体：</w:t>
      </w:r>
      <w:r>
        <w:rPr>
          <w:rFonts w:ascii="宋体" w:hAnsi="宋体" w:cs="宋体" w:hint="eastAsia"/>
          <w:sz w:val="24"/>
        </w:rPr>
        <w:t>自然人</w:t>
      </w:r>
    </w:p>
    <w:p w:rsidR="00D22E9E" w:rsidRDefault="005E5228">
      <w:pPr>
        <w:pStyle w:val="20"/>
        <w:spacing w:after="0" w:line="400" w:lineRule="exact"/>
        <w:ind w:leftChars="0" w:left="0"/>
        <w:rPr>
          <w:rFonts w:ascii="宋体" w:hAnsi="宋体" w:cs="宋体"/>
          <w:b/>
          <w:sz w:val="24"/>
        </w:rPr>
      </w:pPr>
      <w:r>
        <w:rPr>
          <w:rFonts w:ascii="宋体" w:hAnsi="宋体" w:cs="宋体" w:hint="eastAsia"/>
          <w:b/>
          <w:sz w:val="24"/>
        </w:rPr>
        <w:t>（四）办理条件：</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Cs/>
          <w:color w:val="000000"/>
          <w:sz w:val="24"/>
          <w:szCs w:val="24"/>
        </w:rPr>
        <w:t>．</w:t>
      </w:r>
      <w:r>
        <w:rPr>
          <w:rFonts w:ascii="宋体" w:hAnsi="宋体" w:cs="宋体" w:hint="eastAsia"/>
          <w:bCs/>
          <w:color w:val="000000"/>
          <w:sz w:val="24"/>
          <w:szCs w:val="24"/>
        </w:rPr>
        <w:t>拟进行过驳作业的船舶或者浮动设施满足水上交通安全与防污染的要求；</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w:t>
      </w:r>
      <w:r>
        <w:rPr>
          <w:rFonts w:ascii="宋体" w:hAnsi="宋体" w:cs="宋体" w:hint="eastAsia"/>
          <w:bCs/>
          <w:color w:val="000000"/>
          <w:sz w:val="24"/>
          <w:szCs w:val="24"/>
        </w:rPr>
        <w:t>拟作业的货物适合过驳；</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3</w:t>
      </w:r>
      <w:r>
        <w:rPr>
          <w:rFonts w:ascii="宋体" w:hAnsi="宋体" w:cs="宋体" w:hint="eastAsia"/>
          <w:bCs/>
          <w:color w:val="000000"/>
          <w:sz w:val="24"/>
          <w:szCs w:val="24"/>
        </w:rPr>
        <w:t>．</w:t>
      </w:r>
      <w:r>
        <w:rPr>
          <w:rFonts w:ascii="宋体" w:hAnsi="宋体" w:cs="宋体" w:hint="eastAsia"/>
          <w:bCs/>
          <w:color w:val="000000"/>
          <w:sz w:val="24"/>
          <w:szCs w:val="24"/>
        </w:rPr>
        <w:t>参加过驳的人员具备从事过驳作业的能力；</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w:t>
      </w:r>
      <w:r>
        <w:rPr>
          <w:rFonts w:ascii="宋体" w:hAnsi="宋体" w:cs="宋体" w:hint="eastAsia"/>
          <w:bCs/>
          <w:color w:val="000000"/>
          <w:sz w:val="24"/>
          <w:szCs w:val="24"/>
        </w:rPr>
        <w:t>作业水域及其底质和周边环境适宜过驳作业的正常进行；</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5</w:t>
      </w:r>
      <w:r>
        <w:rPr>
          <w:rFonts w:ascii="宋体" w:hAnsi="宋体" w:cs="宋体" w:hint="eastAsia"/>
          <w:bCs/>
          <w:color w:val="000000"/>
          <w:sz w:val="24"/>
          <w:szCs w:val="24"/>
        </w:rPr>
        <w:t>．</w:t>
      </w:r>
      <w:r>
        <w:rPr>
          <w:rFonts w:ascii="宋体" w:hAnsi="宋体" w:cs="宋体" w:hint="eastAsia"/>
          <w:bCs/>
          <w:color w:val="000000"/>
          <w:sz w:val="24"/>
          <w:szCs w:val="24"/>
        </w:rPr>
        <w:t>过驳作业对水域环境、资源以及附近的军事目标、重要民用目标不构成威胁；</w:t>
      </w:r>
    </w:p>
    <w:p w:rsidR="00D22E9E" w:rsidRDefault="005E5228">
      <w:pPr>
        <w:spacing w:line="400" w:lineRule="exact"/>
        <w:ind w:firstLineChars="200" w:firstLine="480"/>
        <w:jc w:val="left"/>
        <w:rPr>
          <w:rFonts w:ascii="宋体" w:hAnsi="宋体" w:cs="宋体"/>
          <w:color w:val="3D3D3D"/>
          <w:sz w:val="24"/>
          <w:szCs w:val="24"/>
          <w:shd w:val="clear" w:color="auto" w:fill="FFFFFF"/>
        </w:rPr>
      </w:pPr>
      <w:r>
        <w:rPr>
          <w:rFonts w:ascii="宋体" w:hAnsi="宋体" w:cs="宋体" w:hint="eastAsia"/>
          <w:bCs/>
          <w:color w:val="000000"/>
          <w:sz w:val="24"/>
          <w:szCs w:val="24"/>
        </w:rPr>
        <w:t>6</w:t>
      </w:r>
      <w:r>
        <w:rPr>
          <w:rFonts w:ascii="宋体" w:hAnsi="宋体" w:cs="宋体" w:hint="eastAsia"/>
          <w:bCs/>
          <w:color w:val="000000"/>
          <w:sz w:val="24"/>
          <w:szCs w:val="24"/>
        </w:rPr>
        <w:t>．</w:t>
      </w:r>
      <w:r>
        <w:rPr>
          <w:rFonts w:ascii="宋体" w:hAnsi="宋体" w:cs="宋体" w:hint="eastAsia"/>
          <w:bCs/>
          <w:color w:val="000000"/>
          <w:sz w:val="24"/>
          <w:szCs w:val="24"/>
        </w:rPr>
        <w:t>已制定过驳作业方案、保障措施和应急预案，并符合水上交通安全与防污染的要求。</w:t>
      </w:r>
    </w:p>
    <w:p w:rsidR="00D22E9E" w:rsidRDefault="005E5228">
      <w:pPr>
        <w:pStyle w:val="20"/>
        <w:spacing w:after="0" w:line="400" w:lineRule="exact"/>
        <w:ind w:leftChars="0" w:left="0"/>
        <w:rPr>
          <w:rFonts w:ascii="宋体" w:hAnsi="宋体" w:cs="宋体"/>
          <w:b/>
          <w:sz w:val="24"/>
        </w:rPr>
      </w:pPr>
      <w:r>
        <w:rPr>
          <w:rFonts w:ascii="宋体" w:hAnsi="宋体" w:cs="宋体" w:hint="eastAsia"/>
          <w:b/>
          <w:sz w:val="24"/>
        </w:rPr>
        <w:t>（五）申请材料名称、来源、数量及介质要求：</w:t>
      </w:r>
    </w:p>
    <w:p w:rsidR="00D22E9E" w:rsidRDefault="005E5228">
      <w:pPr>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（一）船舶进行散装液体污染危害性货物水上过驳作业审批</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Cs/>
          <w:color w:val="000000"/>
          <w:sz w:val="24"/>
          <w:szCs w:val="24"/>
        </w:rPr>
        <w:t>．</w:t>
      </w:r>
      <w:r>
        <w:rPr>
          <w:rFonts w:ascii="宋体" w:hAnsi="宋体" w:cs="宋体" w:hint="eastAsia"/>
          <w:bCs/>
          <w:color w:val="000000"/>
          <w:sz w:val="24"/>
          <w:szCs w:val="24"/>
        </w:rPr>
        <w:t>船舶作业申请书，内容包括作业船舶资料、联系人、联系方式、作业时间、作业地点、过驳种类和数量等基本情况（原件</w:t>
      </w:r>
      <w:r>
        <w:rPr>
          <w:rFonts w:ascii="宋体" w:hAnsi="宋体" w:cs="宋体" w:hint="eastAsia"/>
          <w:bCs/>
          <w:color w:val="000000"/>
          <w:sz w:val="24"/>
          <w:szCs w:val="24"/>
        </w:rPr>
        <w:t>1</w:t>
      </w:r>
      <w:r>
        <w:rPr>
          <w:rFonts w:ascii="宋体" w:hAnsi="宋体" w:cs="宋体" w:hint="eastAsia"/>
          <w:bCs/>
          <w:color w:val="000000"/>
          <w:sz w:val="24"/>
          <w:szCs w:val="24"/>
        </w:rPr>
        <w:t>份）</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w:t>
      </w:r>
      <w:r>
        <w:rPr>
          <w:rFonts w:ascii="宋体" w:hAnsi="宋体" w:cs="宋体" w:hint="eastAsia"/>
          <w:bCs/>
          <w:color w:val="000000"/>
          <w:sz w:val="24"/>
          <w:szCs w:val="24"/>
        </w:rPr>
        <w:t>船舶作业方案、拟采取的监护和防治污染措施（原件</w:t>
      </w:r>
      <w:r>
        <w:rPr>
          <w:rFonts w:ascii="宋体" w:hAnsi="宋体" w:cs="宋体" w:hint="eastAsia"/>
          <w:bCs/>
          <w:color w:val="000000"/>
          <w:sz w:val="24"/>
          <w:szCs w:val="24"/>
        </w:rPr>
        <w:t>1</w:t>
      </w:r>
      <w:r>
        <w:rPr>
          <w:rFonts w:ascii="宋体" w:hAnsi="宋体" w:cs="宋体" w:hint="eastAsia"/>
          <w:bCs/>
          <w:color w:val="000000"/>
          <w:sz w:val="24"/>
          <w:szCs w:val="24"/>
        </w:rPr>
        <w:t>份、</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3</w:t>
      </w:r>
      <w:r>
        <w:rPr>
          <w:rFonts w:ascii="宋体" w:hAnsi="宋体" w:cs="宋体" w:hint="eastAsia"/>
          <w:bCs/>
          <w:color w:val="000000"/>
          <w:sz w:val="24"/>
          <w:szCs w:val="24"/>
        </w:rPr>
        <w:t>．</w:t>
      </w:r>
      <w:r>
        <w:rPr>
          <w:rFonts w:ascii="宋体" w:hAnsi="宋体" w:cs="宋体" w:hint="eastAsia"/>
          <w:bCs/>
          <w:color w:val="000000"/>
          <w:sz w:val="24"/>
          <w:szCs w:val="24"/>
        </w:rPr>
        <w:t>船舶作业应急预案（原件</w:t>
      </w:r>
      <w:r>
        <w:rPr>
          <w:rFonts w:ascii="宋体" w:hAnsi="宋体" w:cs="宋体" w:hint="eastAsia"/>
          <w:bCs/>
          <w:color w:val="000000"/>
          <w:sz w:val="24"/>
          <w:szCs w:val="24"/>
        </w:rPr>
        <w:t>1</w:t>
      </w:r>
      <w:r>
        <w:rPr>
          <w:rFonts w:ascii="宋体" w:hAnsi="宋体" w:cs="宋体" w:hint="eastAsia"/>
          <w:bCs/>
          <w:color w:val="000000"/>
          <w:sz w:val="24"/>
          <w:szCs w:val="24"/>
        </w:rPr>
        <w:t>份）</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w:t>
      </w:r>
      <w:r>
        <w:rPr>
          <w:rFonts w:ascii="宋体" w:hAnsi="宋体" w:cs="宋体" w:hint="eastAsia"/>
          <w:bCs/>
          <w:color w:val="000000"/>
          <w:sz w:val="24"/>
          <w:szCs w:val="24"/>
        </w:rPr>
        <w:t>对船舶作业水域通航安全和污染风险的分析报告（适用时）（原件</w:t>
      </w:r>
      <w:r>
        <w:rPr>
          <w:rFonts w:ascii="宋体" w:hAnsi="宋体" w:cs="宋体" w:hint="eastAsia"/>
          <w:bCs/>
          <w:color w:val="000000"/>
          <w:sz w:val="24"/>
          <w:szCs w:val="24"/>
        </w:rPr>
        <w:t>1</w:t>
      </w:r>
      <w:r>
        <w:rPr>
          <w:rFonts w:ascii="宋体" w:hAnsi="宋体" w:cs="宋体" w:hint="eastAsia"/>
          <w:bCs/>
          <w:color w:val="000000"/>
          <w:sz w:val="24"/>
          <w:szCs w:val="24"/>
        </w:rPr>
        <w:t>份）</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5</w:t>
      </w:r>
      <w:r>
        <w:rPr>
          <w:rFonts w:ascii="宋体" w:hAnsi="宋体" w:cs="宋体" w:hint="eastAsia"/>
          <w:bCs/>
          <w:color w:val="000000"/>
          <w:sz w:val="24"/>
          <w:szCs w:val="24"/>
        </w:rPr>
        <w:t>．</w:t>
      </w:r>
      <w:r>
        <w:rPr>
          <w:rFonts w:ascii="宋体" w:hAnsi="宋体" w:cs="宋体" w:hint="eastAsia"/>
          <w:bCs/>
          <w:color w:val="000000"/>
          <w:sz w:val="24"/>
          <w:szCs w:val="24"/>
        </w:rPr>
        <w:t>与污染清除作业单位签订的污染清除作业协议（适用时）（原件</w:t>
      </w:r>
      <w:r>
        <w:rPr>
          <w:rFonts w:ascii="宋体" w:hAnsi="宋体" w:cs="宋体" w:hint="eastAsia"/>
          <w:bCs/>
          <w:color w:val="000000"/>
          <w:sz w:val="24"/>
          <w:szCs w:val="24"/>
        </w:rPr>
        <w:t>1</w:t>
      </w:r>
      <w:r>
        <w:rPr>
          <w:rFonts w:ascii="宋体" w:hAnsi="宋体" w:cs="宋体" w:hint="eastAsia"/>
          <w:bCs/>
          <w:color w:val="000000"/>
          <w:sz w:val="24"/>
          <w:szCs w:val="24"/>
        </w:rPr>
        <w:t>份、复印件</w:t>
      </w:r>
      <w:r>
        <w:rPr>
          <w:rFonts w:ascii="宋体" w:hAnsi="宋体" w:cs="宋体" w:hint="eastAsia"/>
          <w:bCs/>
          <w:color w:val="000000"/>
          <w:sz w:val="24"/>
          <w:szCs w:val="24"/>
        </w:rPr>
        <w:t>1</w:t>
      </w:r>
      <w:r>
        <w:rPr>
          <w:rFonts w:ascii="宋体" w:hAnsi="宋体" w:cs="宋体" w:hint="eastAsia"/>
          <w:bCs/>
          <w:color w:val="000000"/>
          <w:sz w:val="24"/>
          <w:szCs w:val="24"/>
        </w:rPr>
        <w:t>份）</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6</w:t>
      </w:r>
      <w:r>
        <w:rPr>
          <w:rFonts w:ascii="宋体" w:hAnsi="宋体" w:cs="宋体" w:hint="eastAsia"/>
          <w:bCs/>
          <w:color w:val="000000"/>
          <w:sz w:val="24"/>
          <w:szCs w:val="24"/>
        </w:rPr>
        <w:t>．</w:t>
      </w:r>
      <w:r>
        <w:rPr>
          <w:rFonts w:ascii="宋体" w:hAnsi="宋体" w:cs="宋体" w:hint="eastAsia"/>
          <w:bCs/>
          <w:color w:val="000000"/>
          <w:sz w:val="24"/>
          <w:szCs w:val="24"/>
        </w:rPr>
        <w:t>委托证明及委托人和被委托人身份证明及其复印件（委托时）（原件</w:t>
      </w:r>
      <w:r>
        <w:rPr>
          <w:rFonts w:ascii="宋体" w:hAnsi="宋体" w:cs="宋体" w:hint="eastAsia"/>
          <w:bCs/>
          <w:color w:val="000000"/>
          <w:sz w:val="24"/>
          <w:szCs w:val="24"/>
        </w:rPr>
        <w:t>1</w:t>
      </w:r>
      <w:r>
        <w:rPr>
          <w:rFonts w:ascii="宋体" w:hAnsi="宋体" w:cs="宋体" w:hint="eastAsia"/>
          <w:bCs/>
          <w:color w:val="000000"/>
          <w:sz w:val="24"/>
          <w:szCs w:val="24"/>
        </w:rPr>
        <w:t>份、复印件</w:t>
      </w:r>
      <w:r>
        <w:rPr>
          <w:rFonts w:ascii="宋体" w:hAnsi="宋体" w:cs="宋体" w:hint="eastAsia"/>
          <w:bCs/>
          <w:color w:val="000000"/>
          <w:sz w:val="24"/>
          <w:szCs w:val="24"/>
        </w:rPr>
        <w:t>1</w:t>
      </w:r>
      <w:r>
        <w:rPr>
          <w:rFonts w:ascii="宋体" w:hAnsi="宋体" w:cs="宋体" w:hint="eastAsia"/>
          <w:bCs/>
          <w:color w:val="000000"/>
          <w:sz w:val="24"/>
          <w:szCs w:val="24"/>
        </w:rPr>
        <w:t>份）</w:t>
      </w:r>
    </w:p>
    <w:p w:rsidR="00D22E9E" w:rsidRDefault="005E5228">
      <w:pPr>
        <w:spacing w:line="40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（二）船舶进行散装液体危险货物水上过驳作业审批</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Cs/>
          <w:color w:val="000000"/>
          <w:sz w:val="24"/>
          <w:szCs w:val="24"/>
        </w:rPr>
        <w:t>．</w:t>
      </w:r>
      <w:r>
        <w:rPr>
          <w:rFonts w:ascii="宋体" w:hAnsi="宋体" w:cs="宋体" w:hint="eastAsia"/>
          <w:bCs/>
          <w:color w:val="000000"/>
          <w:sz w:val="24"/>
          <w:szCs w:val="24"/>
        </w:rPr>
        <w:t>《液货船水上过驳作业申请书》（原件</w:t>
      </w:r>
      <w:r>
        <w:rPr>
          <w:rFonts w:ascii="宋体" w:hAnsi="宋体" w:cs="宋体" w:hint="eastAsia"/>
          <w:bCs/>
          <w:color w:val="000000"/>
          <w:sz w:val="24"/>
          <w:szCs w:val="24"/>
        </w:rPr>
        <w:t>1</w:t>
      </w:r>
      <w:r>
        <w:rPr>
          <w:rFonts w:ascii="宋体" w:hAnsi="宋体" w:cs="宋体" w:hint="eastAsia"/>
          <w:bCs/>
          <w:color w:val="000000"/>
          <w:sz w:val="24"/>
          <w:szCs w:val="24"/>
        </w:rPr>
        <w:t>份）</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w:t>
      </w:r>
      <w:r>
        <w:rPr>
          <w:rFonts w:ascii="宋体" w:hAnsi="宋体" w:cs="宋体" w:hint="eastAsia"/>
          <w:bCs/>
          <w:color w:val="000000"/>
          <w:sz w:val="24"/>
          <w:szCs w:val="24"/>
        </w:rPr>
        <w:t>拟过驳作业点水域概况和环境状况可行性论证材料（原件</w:t>
      </w:r>
      <w:r>
        <w:rPr>
          <w:rFonts w:ascii="宋体" w:hAnsi="宋体" w:cs="宋体" w:hint="eastAsia"/>
          <w:bCs/>
          <w:color w:val="000000"/>
          <w:sz w:val="24"/>
          <w:szCs w:val="24"/>
        </w:rPr>
        <w:t>1</w:t>
      </w:r>
      <w:r>
        <w:rPr>
          <w:rFonts w:ascii="宋体" w:hAnsi="宋体" w:cs="宋体" w:hint="eastAsia"/>
          <w:bCs/>
          <w:color w:val="000000"/>
          <w:sz w:val="24"/>
          <w:szCs w:val="24"/>
        </w:rPr>
        <w:t>份、复印件</w:t>
      </w:r>
      <w:r>
        <w:rPr>
          <w:rFonts w:ascii="宋体" w:hAnsi="宋体" w:cs="宋体" w:hint="eastAsia"/>
          <w:bCs/>
          <w:color w:val="000000"/>
          <w:sz w:val="24"/>
          <w:szCs w:val="24"/>
        </w:rPr>
        <w:t>1</w:t>
      </w:r>
      <w:r>
        <w:rPr>
          <w:rFonts w:ascii="宋体" w:hAnsi="宋体" w:cs="宋体" w:hint="eastAsia"/>
          <w:bCs/>
          <w:color w:val="000000"/>
          <w:sz w:val="24"/>
          <w:szCs w:val="24"/>
        </w:rPr>
        <w:t>份）</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3</w:t>
      </w:r>
      <w:r>
        <w:rPr>
          <w:rFonts w:ascii="宋体" w:hAnsi="宋体" w:cs="宋体" w:hint="eastAsia"/>
          <w:bCs/>
          <w:color w:val="000000"/>
          <w:sz w:val="24"/>
          <w:szCs w:val="24"/>
        </w:rPr>
        <w:t>．</w:t>
      </w:r>
      <w:r>
        <w:rPr>
          <w:rFonts w:ascii="宋体" w:hAnsi="宋体" w:cs="宋体" w:hint="eastAsia"/>
          <w:bCs/>
          <w:color w:val="000000"/>
          <w:sz w:val="24"/>
          <w:szCs w:val="24"/>
        </w:rPr>
        <w:t>拟进行过驳作业的</w:t>
      </w:r>
      <w:proofErr w:type="gramStart"/>
      <w:r>
        <w:rPr>
          <w:rFonts w:ascii="宋体" w:hAnsi="宋体" w:cs="宋体" w:hint="eastAsia"/>
          <w:bCs/>
          <w:color w:val="000000"/>
          <w:sz w:val="24"/>
          <w:szCs w:val="24"/>
        </w:rPr>
        <w:t>船舶适装证书</w:t>
      </w:r>
      <w:proofErr w:type="gramEnd"/>
      <w:r>
        <w:rPr>
          <w:rFonts w:ascii="宋体" w:hAnsi="宋体" w:cs="宋体" w:hint="eastAsia"/>
          <w:bCs/>
          <w:color w:val="000000"/>
          <w:sz w:val="24"/>
          <w:szCs w:val="24"/>
        </w:rPr>
        <w:t>、适航证书、（国际）防止油污证书（卸、装载船舶）（原件</w:t>
      </w:r>
      <w:r>
        <w:rPr>
          <w:rFonts w:ascii="宋体" w:hAnsi="宋体" w:cs="宋体" w:hint="eastAsia"/>
          <w:bCs/>
          <w:color w:val="000000"/>
          <w:sz w:val="24"/>
          <w:szCs w:val="24"/>
        </w:rPr>
        <w:t>1</w:t>
      </w:r>
      <w:r>
        <w:rPr>
          <w:rFonts w:ascii="宋体" w:hAnsi="宋体" w:cs="宋体" w:hint="eastAsia"/>
          <w:bCs/>
          <w:color w:val="000000"/>
          <w:sz w:val="24"/>
          <w:szCs w:val="24"/>
        </w:rPr>
        <w:t>份、复印件</w:t>
      </w:r>
      <w:r>
        <w:rPr>
          <w:rFonts w:ascii="宋体" w:hAnsi="宋体" w:cs="宋体" w:hint="eastAsia"/>
          <w:bCs/>
          <w:color w:val="000000"/>
          <w:sz w:val="24"/>
          <w:szCs w:val="24"/>
        </w:rPr>
        <w:t>1</w:t>
      </w:r>
      <w:r>
        <w:rPr>
          <w:rFonts w:ascii="宋体" w:hAnsi="宋体" w:cs="宋体" w:hint="eastAsia"/>
          <w:bCs/>
          <w:color w:val="000000"/>
          <w:sz w:val="24"/>
          <w:szCs w:val="24"/>
        </w:rPr>
        <w:t>份）</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w:t>
      </w:r>
      <w:r>
        <w:rPr>
          <w:rFonts w:ascii="宋体" w:hAnsi="宋体" w:cs="宋体" w:hint="eastAsia"/>
          <w:color w:val="333333"/>
          <w:sz w:val="24"/>
          <w:szCs w:val="24"/>
          <w:shd w:val="clear" w:color="auto" w:fill="FFFFFF"/>
        </w:rPr>
        <w:t>过驳作业所需配备的有关设备、器材的清单和辅助船资料，按规定需经检验的设备需提交有关检验文件</w:t>
      </w:r>
      <w:r>
        <w:rPr>
          <w:rFonts w:ascii="宋体" w:hAnsi="宋体" w:cs="宋体" w:hint="eastAsia"/>
          <w:bCs/>
          <w:color w:val="000000"/>
          <w:sz w:val="24"/>
          <w:szCs w:val="24"/>
        </w:rPr>
        <w:t>（原件</w:t>
      </w:r>
      <w:r>
        <w:rPr>
          <w:rFonts w:ascii="宋体" w:hAnsi="宋体" w:cs="宋体" w:hint="eastAsia"/>
          <w:bCs/>
          <w:color w:val="000000"/>
          <w:sz w:val="24"/>
          <w:szCs w:val="24"/>
        </w:rPr>
        <w:t>1</w:t>
      </w:r>
      <w:r>
        <w:rPr>
          <w:rFonts w:ascii="宋体" w:hAnsi="宋体" w:cs="宋体" w:hint="eastAsia"/>
          <w:bCs/>
          <w:color w:val="000000"/>
          <w:sz w:val="24"/>
          <w:szCs w:val="24"/>
        </w:rPr>
        <w:t>份、复印件</w:t>
      </w:r>
      <w:r>
        <w:rPr>
          <w:rFonts w:ascii="宋体" w:hAnsi="宋体" w:cs="宋体" w:hint="eastAsia"/>
          <w:bCs/>
          <w:color w:val="000000"/>
          <w:sz w:val="24"/>
          <w:szCs w:val="24"/>
        </w:rPr>
        <w:t>1</w:t>
      </w:r>
      <w:r>
        <w:rPr>
          <w:rFonts w:ascii="宋体" w:hAnsi="宋体" w:cs="宋体" w:hint="eastAsia"/>
          <w:bCs/>
          <w:color w:val="000000"/>
          <w:sz w:val="24"/>
          <w:szCs w:val="24"/>
        </w:rPr>
        <w:t>份）</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5</w:t>
      </w:r>
      <w:r>
        <w:rPr>
          <w:rFonts w:ascii="宋体" w:hAnsi="宋体" w:cs="宋体" w:hint="eastAsia"/>
          <w:bCs/>
          <w:color w:val="000000"/>
          <w:sz w:val="24"/>
          <w:szCs w:val="24"/>
        </w:rPr>
        <w:t>．</w:t>
      </w:r>
      <w:r>
        <w:rPr>
          <w:rFonts w:ascii="宋体" w:hAnsi="宋体" w:cs="宋体" w:hint="eastAsia"/>
          <w:bCs/>
          <w:color w:val="000000"/>
          <w:sz w:val="24"/>
          <w:szCs w:val="24"/>
        </w:rPr>
        <w:t>水上储库具备的靠泊船型和尺度（原件</w:t>
      </w:r>
      <w:r>
        <w:rPr>
          <w:rFonts w:ascii="宋体" w:hAnsi="宋体" w:cs="宋体" w:hint="eastAsia"/>
          <w:bCs/>
          <w:color w:val="000000"/>
          <w:sz w:val="24"/>
          <w:szCs w:val="24"/>
        </w:rPr>
        <w:t>1</w:t>
      </w:r>
      <w:r>
        <w:rPr>
          <w:rFonts w:ascii="宋体" w:hAnsi="宋体" w:cs="宋体" w:hint="eastAsia"/>
          <w:bCs/>
          <w:color w:val="000000"/>
          <w:sz w:val="24"/>
          <w:szCs w:val="24"/>
        </w:rPr>
        <w:t>份）</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6</w:t>
      </w:r>
      <w:r>
        <w:rPr>
          <w:rFonts w:ascii="宋体" w:hAnsi="宋体" w:cs="宋体" w:hint="eastAsia"/>
          <w:bCs/>
          <w:color w:val="000000"/>
          <w:sz w:val="24"/>
          <w:szCs w:val="24"/>
        </w:rPr>
        <w:t>．</w:t>
      </w:r>
      <w:r>
        <w:rPr>
          <w:rFonts w:ascii="宋体" w:hAnsi="宋体" w:cs="宋体" w:hint="eastAsia"/>
          <w:bCs/>
          <w:color w:val="000000"/>
          <w:sz w:val="24"/>
          <w:szCs w:val="24"/>
        </w:rPr>
        <w:t>过驳作业方案、已制定保障措施和应急预案的证明材料，包括经论证的限制作业的条件（原件</w:t>
      </w:r>
      <w:r>
        <w:rPr>
          <w:rFonts w:ascii="宋体" w:hAnsi="宋体" w:cs="宋体" w:hint="eastAsia"/>
          <w:bCs/>
          <w:color w:val="000000"/>
          <w:sz w:val="24"/>
          <w:szCs w:val="24"/>
        </w:rPr>
        <w:t>1</w:t>
      </w:r>
      <w:r>
        <w:rPr>
          <w:rFonts w:ascii="宋体" w:hAnsi="宋体" w:cs="宋体" w:hint="eastAsia"/>
          <w:bCs/>
          <w:color w:val="000000"/>
          <w:sz w:val="24"/>
          <w:szCs w:val="24"/>
        </w:rPr>
        <w:t>份、复印件</w:t>
      </w:r>
      <w:r>
        <w:rPr>
          <w:rFonts w:ascii="宋体" w:hAnsi="宋体" w:cs="宋体" w:hint="eastAsia"/>
          <w:bCs/>
          <w:color w:val="000000"/>
          <w:sz w:val="24"/>
          <w:szCs w:val="24"/>
        </w:rPr>
        <w:t>1</w:t>
      </w:r>
      <w:r>
        <w:rPr>
          <w:rFonts w:ascii="宋体" w:hAnsi="宋体" w:cs="宋体" w:hint="eastAsia"/>
          <w:bCs/>
          <w:color w:val="000000"/>
          <w:sz w:val="24"/>
          <w:szCs w:val="24"/>
        </w:rPr>
        <w:t>份）</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7</w:t>
      </w:r>
      <w:r>
        <w:rPr>
          <w:rFonts w:ascii="宋体" w:hAnsi="宋体" w:cs="宋体" w:hint="eastAsia"/>
          <w:bCs/>
          <w:color w:val="000000"/>
          <w:sz w:val="24"/>
          <w:szCs w:val="24"/>
        </w:rPr>
        <w:t>．</w:t>
      </w:r>
      <w:r>
        <w:rPr>
          <w:rFonts w:ascii="宋体" w:hAnsi="宋体" w:cs="宋体" w:hint="eastAsia"/>
          <w:bCs/>
          <w:color w:val="000000"/>
          <w:sz w:val="24"/>
          <w:szCs w:val="24"/>
        </w:rPr>
        <w:t>过驳水域通航环</w:t>
      </w:r>
      <w:r>
        <w:rPr>
          <w:rFonts w:ascii="宋体" w:hAnsi="宋体" w:cs="宋体" w:hint="eastAsia"/>
          <w:bCs/>
          <w:color w:val="000000"/>
          <w:sz w:val="24"/>
          <w:szCs w:val="24"/>
        </w:rPr>
        <w:t>境安全评估报告（适用于特定水域多航次过驳作业）（原件</w:t>
      </w:r>
      <w:r>
        <w:rPr>
          <w:rFonts w:ascii="宋体" w:hAnsi="宋体" w:cs="宋体" w:hint="eastAsia"/>
          <w:bCs/>
          <w:color w:val="000000"/>
          <w:sz w:val="24"/>
          <w:szCs w:val="24"/>
        </w:rPr>
        <w:t>1</w:t>
      </w:r>
      <w:r>
        <w:rPr>
          <w:rFonts w:ascii="宋体" w:hAnsi="宋体" w:cs="宋体" w:hint="eastAsia"/>
          <w:bCs/>
          <w:color w:val="000000"/>
          <w:sz w:val="24"/>
          <w:szCs w:val="24"/>
        </w:rPr>
        <w:t>份、复印件</w:t>
      </w:r>
      <w:r>
        <w:rPr>
          <w:rFonts w:ascii="宋体" w:hAnsi="宋体" w:cs="宋体" w:hint="eastAsia"/>
          <w:bCs/>
          <w:color w:val="000000"/>
          <w:sz w:val="24"/>
          <w:szCs w:val="24"/>
        </w:rPr>
        <w:t>1</w:t>
      </w:r>
      <w:r>
        <w:rPr>
          <w:rFonts w:ascii="宋体" w:hAnsi="宋体" w:cs="宋体" w:hint="eastAsia"/>
          <w:bCs/>
          <w:color w:val="000000"/>
          <w:sz w:val="24"/>
          <w:szCs w:val="24"/>
        </w:rPr>
        <w:t>份）</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8</w:t>
      </w:r>
      <w:r>
        <w:rPr>
          <w:rFonts w:ascii="宋体" w:hAnsi="宋体" w:cs="宋体" w:hint="eastAsia"/>
          <w:bCs/>
          <w:color w:val="000000"/>
          <w:sz w:val="24"/>
          <w:szCs w:val="24"/>
        </w:rPr>
        <w:t>．</w:t>
      </w:r>
      <w:r>
        <w:rPr>
          <w:rFonts w:ascii="宋体" w:hAnsi="宋体" w:cs="宋体" w:hint="eastAsia"/>
          <w:bCs/>
          <w:color w:val="000000"/>
          <w:sz w:val="24"/>
          <w:szCs w:val="24"/>
        </w:rPr>
        <w:t>作业单位对参与过驳人员的培训证明及其复印件（原件</w:t>
      </w:r>
      <w:r>
        <w:rPr>
          <w:rFonts w:ascii="宋体" w:hAnsi="宋体" w:cs="宋体" w:hint="eastAsia"/>
          <w:bCs/>
          <w:color w:val="000000"/>
          <w:sz w:val="24"/>
          <w:szCs w:val="24"/>
        </w:rPr>
        <w:t>1</w:t>
      </w:r>
      <w:r>
        <w:rPr>
          <w:rFonts w:ascii="宋体" w:hAnsi="宋体" w:cs="宋体" w:hint="eastAsia"/>
          <w:bCs/>
          <w:color w:val="000000"/>
          <w:sz w:val="24"/>
          <w:szCs w:val="24"/>
        </w:rPr>
        <w:t>份、复印件</w:t>
      </w:r>
      <w:r>
        <w:rPr>
          <w:rFonts w:ascii="宋体" w:hAnsi="宋体" w:cs="宋体" w:hint="eastAsia"/>
          <w:bCs/>
          <w:color w:val="000000"/>
          <w:sz w:val="24"/>
          <w:szCs w:val="24"/>
        </w:rPr>
        <w:t>1</w:t>
      </w:r>
      <w:r>
        <w:rPr>
          <w:rFonts w:ascii="宋体" w:hAnsi="宋体" w:cs="宋体" w:hint="eastAsia"/>
          <w:bCs/>
          <w:color w:val="000000"/>
          <w:sz w:val="24"/>
          <w:szCs w:val="24"/>
        </w:rPr>
        <w:t>份）</w:t>
      </w:r>
    </w:p>
    <w:p w:rsidR="00D22E9E" w:rsidRDefault="005E5228">
      <w:pPr>
        <w:spacing w:line="40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9</w:t>
      </w:r>
      <w:r>
        <w:rPr>
          <w:rFonts w:ascii="宋体" w:hAnsi="宋体" w:cs="宋体" w:hint="eastAsia"/>
          <w:bCs/>
          <w:color w:val="000000"/>
          <w:sz w:val="24"/>
          <w:szCs w:val="24"/>
        </w:rPr>
        <w:t>．</w:t>
      </w:r>
      <w:r>
        <w:rPr>
          <w:rFonts w:ascii="宋体" w:hAnsi="宋体" w:cs="宋体" w:hint="eastAsia"/>
          <w:bCs/>
          <w:color w:val="000000"/>
          <w:sz w:val="24"/>
          <w:szCs w:val="24"/>
        </w:rPr>
        <w:t>委托证明及委托人和被委托人身份证明及其复印件（委托时）（原件</w:t>
      </w:r>
      <w:r>
        <w:rPr>
          <w:rFonts w:ascii="宋体" w:hAnsi="宋体" w:cs="宋体" w:hint="eastAsia"/>
          <w:bCs/>
          <w:color w:val="000000"/>
          <w:sz w:val="24"/>
          <w:szCs w:val="24"/>
        </w:rPr>
        <w:t>1</w:t>
      </w:r>
      <w:r>
        <w:rPr>
          <w:rFonts w:ascii="宋体" w:hAnsi="宋体" w:cs="宋体" w:hint="eastAsia"/>
          <w:bCs/>
          <w:color w:val="000000"/>
          <w:sz w:val="24"/>
          <w:szCs w:val="24"/>
        </w:rPr>
        <w:t>份、复印件</w:t>
      </w:r>
      <w:r>
        <w:rPr>
          <w:rFonts w:ascii="宋体" w:hAnsi="宋体" w:cs="宋体" w:hint="eastAsia"/>
          <w:bCs/>
          <w:color w:val="000000"/>
          <w:sz w:val="24"/>
          <w:szCs w:val="24"/>
        </w:rPr>
        <w:t>1</w:t>
      </w:r>
      <w:r>
        <w:rPr>
          <w:rFonts w:ascii="宋体" w:hAnsi="宋体" w:cs="宋体" w:hint="eastAsia"/>
          <w:bCs/>
          <w:color w:val="000000"/>
          <w:sz w:val="24"/>
          <w:szCs w:val="24"/>
        </w:rPr>
        <w:t>份）</w:t>
      </w:r>
    </w:p>
    <w:p w:rsidR="00D22E9E" w:rsidRDefault="005E5228">
      <w:pPr>
        <w:pStyle w:val="20"/>
        <w:spacing w:after="0" w:line="400" w:lineRule="exact"/>
        <w:ind w:leftChars="0" w:left="0"/>
        <w:rPr>
          <w:rFonts w:ascii="宋体" w:hAnsi="宋体" w:cs="宋体"/>
          <w:color w:val="3D3D3D"/>
          <w:sz w:val="24"/>
        </w:rPr>
      </w:pPr>
      <w:r>
        <w:rPr>
          <w:rFonts w:ascii="宋体" w:hAnsi="宋体" w:cs="宋体" w:hint="eastAsia"/>
          <w:b/>
          <w:sz w:val="24"/>
        </w:rPr>
        <w:t>（六）数量信息：</w:t>
      </w:r>
      <w:proofErr w:type="gramStart"/>
      <w:r>
        <w:rPr>
          <w:rFonts w:ascii="宋体" w:hAnsi="宋体" w:cs="宋体" w:hint="eastAsia"/>
          <w:color w:val="3D3D3D"/>
          <w:sz w:val="24"/>
        </w:rPr>
        <w:t>无数量</w:t>
      </w:r>
      <w:proofErr w:type="gramEnd"/>
      <w:r>
        <w:rPr>
          <w:rFonts w:ascii="宋体" w:hAnsi="宋体" w:cs="宋体" w:hint="eastAsia"/>
          <w:color w:val="3D3D3D"/>
          <w:sz w:val="24"/>
        </w:rPr>
        <w:t>限制</w:t>
      </w:r>
    </w:p>
    <w:p w:rsidR="00D22E9E" w:rsidRDefault="005E5228">
      <w:pPr>
        <w:pStyle w:val="20"/>
        <w:spacing w:after="0" w:line="400" w:lineRule="exact"/>
        <w:ind w:leftChars="0" w:left="0"/>
        <w:rPr>
          <w:rFonts w:ascii="宋体" w:hAnsi="宋体" w:cs="宋体"/>
          <w:b/>
          <w:sz w:val="24"/>
        </w:rPr>
      </w:pPr>
      <w:r>
        <w:rPr>
          <w:rFonts w:ascii="宋体" w:hAnsi="宋体" w:cs="宋体" w:hint="eastAsia"/>
          <w:b/>
          <w:sz w:val="24"/>
        </w:rPr>
        <w:t>（七）禁止性要求：</w:t>
      </w:r>
      <w:r>
        <w:rPr>
          <w:rFonts w:ascii="宋体" w:hAnsi="宋体" w:cs="宋体" w:hint="eastAsia"/>
          <w:color w:val="3D3D3D"/>
          <w:sz w:val="24"/>
        </w:rPr>
        <w:t>无禁止性要求</w:t>
      </w:r>
    </w:p>
    <w:p w:rsidR="00D22E9E" w:rsidRDefault="005E5228">
      <w:pPr>
        <w:pStyle w:val="20"/>
        <w:spacing w:after="0" w:line="400" w:lineRule="exact"/>
        <w:ind w:leftChars="0" w:left="0"/>
        <w:rPr>
          <w:rFonts w:ascii="宋体" w:hAnsi="宋体" w:cs="宋体"/>
          <w:b/>
          <w:sz w:val="24"/>
        </w:rPr>
      </w:pPr>
      <w:r>
        <w:rPr>
          <w:rFonts w:ascii="宋体" w:hAnsi="宋体" w:cs="宋体" w:hint="eastAsia"/>
          <w:b/>
          <w:sz w:val="24"/>
        </w:rPr>
        <w:t>（八）中介机构和特殊环节</w:t>
      </w:r>
      <w:r>
        <w:rPr>
          <w:rFonts w:ascii="宋体" w:hAnsi="宋体" w:cs="宋体" w:hint="eastAsia"/>
          <w:b/>
          <w:sz w:val="24"/>
        </w:rPr>
        <w:t>:</w:t>
      </w:r>
      <w:r>
        <w:rPr>
          <w:rFonts w:ascii="宋体" w:hAnsi="宋体" w:cs="宋体" w:hint="eastAsia"/>
          <w:color w:val="3D3D3D"/>
          <w:sz w:val="24"/>
        </w:rPr>
        <w:t>无</w:t>
      </w:r>
      <w:r>
        <w:rPr>
          <w:rFonts w:ascii="宋体" w:hAnsi="宋体" w:cs="宋体" w:hint="eastAsia"/>
          <w:color w:val="3D3D3D"/>
          <w:sz w:val="24"/>
        </w:rPr>
        <w:t>中介</w:t>
      </w:r>
      <w:r>
        <w:rPr>
          <w:rFonts w:ascii="宋体" w:hAnsi="宋体" w:cs="宋体" w:hint="eastAsia"/>
          <w:color w:val="3D3D3D"/>
          <w:sz w:val="24"/>
        </w:rPr>
        <w:t>机构和特殊环节</w:t>
      </w:r>
      <w:r>
        <w:rPr>
          <w:rFonts w:ascii="宋体" w:hAnsi="宋体" w:cs="宋体" w:hint="eastAsia"/>
          <w:color w:val="3D3D3D"/>
          <w:sz w:val="24"/>
        </w:rPr>
        <w:br/>
      </w:r>
      <w:r>
        <w:rPr>
          <w:rFonts w:ascii="宋体" w:hAnsi="宋体" w:cs="宋体" w:hint="eastAsia"/>
          <w:b/>
          <w:sz w:val="24"/>
        </w:rPr>
        <w:t>（九）办理流程：</w:t>
      </w:r>
    </w:p>
    <w:p w:rsidR="00D22E9E" w:rsidRDefault="005E5228">
      <w:pPr>
        <w:spacing w:line="400" w:lineRule="exact"/>
        <w:ind w:firstLineChars="200" w:firstLine="480"/>
        <w:jc w:val="left"/>
        <w:rPr>
          <w:rFonts w:ascii="宋体" w:hAnsi="宋体" w:cs="宋体"/>
          <w:kern w:val="0"/>
          <w:sz w:val="24"/>
          <w:szCs w:val="24"/>
        </w:rPr>
      </w:pPr>
      <w:r>
        <w:rPr>
          <w:rFonts w:ascii="宋体" w:hAnsi="宋体" w:cs="宋体" w:hint="eastAsia"/>
          <w:kern w:val="0"/>
          <w:sz w:val="24"/>
          <w:szCs w:val="24"/>
        </w:rPr>
        <w:t>（一）受理：申请人将申请材料提交至窗口。申请文件、资料齐全，符合要求的，窗口予以受理，并书面告知；申请文件、资料不齐全或者不符合要求的，一次性书面告知需要补正的全部内容。</w:t>
      </w:r>
    </w:p>
    <w:p w:rsidR="00D22E9E" w:rsidRDefault="005E5228">
      <w:pPr>
        <w:spacing w:line="400" w:lineRule="exact"/>
        <w:ind w:firstLineChars="200" w:firstLine="480"/>
        <w:jc w:val="left"/>
        <w:rPr>
          <w:rFonts w:ascii="宋体" w:hAnsi="宋体" w:cs="宋体"/>
          <w:kern w:val="0"/>
          <w:sz w:val="24"/>
          <w:szCs w:val="24"/>
        </w:rPr>
      </w:pPr>
      <w:r>
        <w:rPr>
          <w:rFonts w:ascii="宋体" w:hAnsi="宋体" w:cs="宋体" w:hint="eastAsia"/>
          <w:kern w:val="0"/>
          <w:sz w:val="24"/>
          <w:szCs w:val="24"/>
        </w:rPr>
        <w:t>（二）审查：对申请材料进行审查，需要对现场</w:t>
      </w:r>
      <w:r>
        <w:rPr>
          <w:rFonts w:ascii="宋体" w:hAnsi="宋体" w:cs="宋体" w:hint="eastAsia"/>
          <w:kern w:val="0"/>
          <w:sz w:val="24"/>
          <w:szCs w:val="24"/>
        </w:rPr>
        <w:t>进行</w:t>
      </w:r>
      <w:r>
        <w:rPr>
          <w:rFonts w:ascii="宋体" w:hAnsi="宋体" w:cs="宋体" w:hint="eastAsia"/>
          <w:kern w:val="0"/>
          <w:sz w:val="24"/>
          <w:szCs w:val="24"/>
        </w:rPr>
        <w:t>核查的，应当指派</w:t>
      </w:r>
      <w:r>
        <w:rPr>
          <w:rFonts w:ascii="宋体" w:hAnsi="宋体" w:cs="宋体" w:hint="eastAsia"/>
          <w:kern w:val="0"/>
          <w:sz w:val="24"/>
          <w:szCs w:val="24"/>
        </w:rPr>
        <w:t>2</w:t>
      </w:r>
      <w:r>
        <w:rPr>
          <w:rFonts w:ascii="宋体" w:hAnsi="宋体" w:cs="宋体" w:hint="eastAsia"/>
          <w:kern w:val="0"/>
          <w:sz w:val="24"/>
          <w:szCs w:val="24"/>
        </w:rPr>
        <w:t>名以上工作人员组织技术人员进行现场核查，提出书面核查意见。</w:t>
      </w:r>
    </w:p>
    <w:p w:rsidR="00D22E9E" w:rsidRDefault="005E5228">
      <w:pPr>
        <w:spacing w:line="400" w:lineRule="exact"/>
        <w:ind w:firstLineChars="200" w:firstLine="480"/>
        <w:jc w:val="left"/>
        <w:rPr>
          <w:rFonts w:ascii="宋体" w:hAnsi="宋体" w:cs="宋体"/>
          <w:kern w:val="0"/>
          <w:sz w:val="24"/>
          <w:szCs w:val="24"/>
        </w:rPr>
      </w:pPr>
      <w:r>
        <w:rPr>
          <w:rFonts w:ascii="宋体" w:hAnsi="宋体" w:cs="宋体" w:hint="eastAsia"/>
          <w:kern w:val="0"/>
          <w:sz w:val="24"/>
          <w:szCs w:val="24"/>
        </w:rPr>
        <w:t>（三）审批：根据审查结果，</w:t>
      </w:r>
      <w:r>
        <w:rPr>
          <w:rFonts w:ascii="宋体" w:hAnsi="宋体" w:cs="宋体" w:hint="eastAsia"/>
          <w:color w:val="000000"/>
          <w:sz w:val="24"/>
          <w:szCs w:val="24"/>
        </w:rPr>
        <w:t>船舶进行散装液体污染危害性货物水上过驳作业审批：签发过驳作业许可证；</w:t>
      </w:r>
      <w:r>
        <w:rPr>
          <w:rFonts w:ascii="宋体" w:hAnsi="宋体" w:cs="宋体" w:hint="eastAsia"/>
          <w:bCs/>
          <w:color w:val="000000"/>
          <w:sz w:val="24"/>
          <w:szCs w:val="24"/>
        </w:rPr>
        <w:t>船舶进行散装液体危险货物水上过驳作业审批：签发船舶单航次过驳作业许可证。</w:t>
      </w:r>
    </w:p>
    <w:p w:rsidR="00D22E9E" w:rsidRDefault="005E5228">
      <w:pPr>
        <w:spacing w:line="400" w:lineRule="exact"/>
        <w:ind w:firstLineChars="200" w:firstLine="480"/>
        <w:jc w:val="left"/>
        <w:rPr>
          <w:rFonts w:ascii="宋体" w:hAnsi="宋体" w:cs="宋体"/>
          <w:sz w:val="24"/>
          <w:szCs w:val="24"/>
        </w:rPr>
      </w:pPr>
      <w:r>
        <w:rPr>
          <w:rFonts w:ascii="宋体" w:hAnsi="宋体" w:cs="宋体" w:hint="eastAsia"/>
          <w:kern w:val="0"/>
          <w:sz w:val="24"/>
          <w:szCs w:val="24"/>
        </w:rPr>
        <w:t>（四）办结：窗口工作人员根据有关审批资料和决定，制作</w:t>
      </w:r>
      <w:r>
        <w:rPr>
          <w:rFonts w:ascii="宋体" w:hAnsi="宋体" w:cs="宋体" w:hint="eastAsia"/>
          <w:color w:val="000000"/>
          <w:sz w:val="24"/>
          <w:szCs w:val="24"/>
        </w:rPr>
        <w:t>过驳作业许可证</w:t>
      </w:r>
      <w:r>
        <w:rPr>
          <w:rFonts w:ascii="宋体" w:hAnsi="宋体" w:cs="宋体" w:hint="eastAsia"/>
          <w:kern w:val="0"/>
          <w:sz w:val="24"/>
          <w:szCs w:val="24"/>
        </w:rPr>
        <w:t>，发放给申请人，资料归档。</w:t>
      </w:r>
    </w:p>
    <w:p w:rsidR="005E5228" w:rsidRPr="00261C76" w:rsidRDefault="005E5228" w:rsidP="005E5228">
      <w:pPr>
        <w:pStyle w:val="20"/>
        <w:spacing w:after="0" w:line="400" w:lineRule="exact"/>
        <w:ind w:leftChars="0" w:left="0"/>
        <w:rPr>
          <w:rFonts w:asciiTheme="majorEastAsia" w:eastAsiaTheme="majorEastAsia" w:hAnsiTheme="majorEastAsia" w:cs="宋体"/>
          <w:color w:val="3D3D3D"/>
          <w:sz w:val="24"/>
        </w:rPr>
      </w:pPr>
      <w:r w:rsidRPr="00A2529C">
        <w:rPr>
          <w:rFonts w:ascii="宋体" w:hAnsi="宋体" w:cs="宋体" w:hint="eastAsia"/>
          <w:b/>
          <w:sz w:val="24"/>
        </w:rPr>
        <w:t>（十）办理方式：</w:t>
      </w:r>
      <w:r w:rsidRPr="00261C76">
        <w:rPr>
          <w:rFonts w:asciiTheme="majorEastAsia" w:eastAsiaTheme="majorEastAsia" w:hAnsiTheme="majorEastAsia" w:cs="宋体" w:hint="eastAsia"/>
          <w:color w:val="3D3D3D"/>
          <w:sz w:val="24"/>
        </w:rPr>
        <w:t>枣庄市交通</w:t>
      </w:r>
      <w:proofErr w:type="gramStart"/>
      <w:r w:rsidRPr="00261C76">
        <w:rPr>
          <w:rFonts w:asciiTheme="majorEastAsia" w:eastAsiaTheme="majorEastAsia" w:hAnsiTheme="majorEastAsia" w:cs="宋体" w:hint="eastAsia"/>
          <w:color w:val="3D3D3D"/>
          <w:sz w:val="24"/>
        </w:rPr>
        <w:t>运输局港航</w:t>
      </w:r>
      <w:proofErr w:type="gramEnd"/>
      <w:r w:rsidRPr="00261C76">
        <w:rPr>
          <w:rFonts w:asciiTheme="majorEastAsia" w:eastAsiaTheme="majorEastAsia" w:hAnsiTheme="majorEastAsia" w:cs="宋体" w:hint="eastAsia"/>
          <w:color w:val="3D3D3D"/>
          <w:sz w:val="24"/>
        </w:rPr>
        <w:t>服务大厅</w:t>
      </w:r>
    </w:p>
    <w:p w:rsidR="005E5228" w:rsidRPr="0034152B" w:rsidRDefault="005E5228" w:rsidP="005E5228">
      <w:pPr>
        <w:pStyle w:val="20"/>
        <w:spacing w:after="0" w:line="400" w:lineRule="exact"/>
        <w:ind w:leftChars="0" w:left="0"/>
        <w:rPr>
          <w:rFonts w:ascii="宋体" w:hAnsi="宋体" w:cs="宋体"/>
          <w:color w:val="3D3D3D"/>
          <w:sz w:val="24"/>
        </w:rPr>
      </w:pPr>
      <w:r w:rsidRPr="00A2529C">
        <w:rPr>
          <w:rFonts w:ascii="宋体" w:hAnsi="宋体" w:cs="宋体" w:hint="eastAsia"/>
          <w:b/>
          <w:sz w:val="24"/>
        </w:rPr>
        <w:lastRenderedPageBreak/>
        <w:t>（十一）受理窗口：</w:t>
      </w:r>
      <w:r w:rsidRPr="0034152B">
        <w:rPr>
          <w:rFonts w:ascii="宋体" w:hAnsi="宋体" w:cs="宋体" w:hint="eastAsia"/>
          <w:sz w:val="24"/>
        </w:rPr>
        <w:t>综合业务窗口</w:t>
      </w:r>
    </w:p>
    <w:p w:rsidR="005E5228" w:rsidRPr="00261C76" w:rsidRDefault="005E5228" w:rsidP="005E5228">
      <w:pPr>
        <w:pStyle w:val="20"/>
        <w:spacing w:after="0" w:line="240" w:lineRule="auto"/>
        <w:ind w:leftChars="0" w:left="0"/>
        <w:rPr>
          <w:rFonts w:asciiTheme="majorEastAsia" w:eastAsiaTheme="majorEastAsia" w:hAnsiTheme="majorEastAsia" w:cs="宋体"/>
          <w:color w:val="3D3D3D"/>
          <w:sz w:val="24"/>
        </w:rPr>
      </w:pPr>
      <w:r w:rsidRPr="00A2529C">
        <w:rPr>
          <w:rFonts w:ascii="宋体" w:hAnsi="宋体" w:cs="宋体" w:hint="eastAsia"/>
          <w:b/>
          <w:sz w:val="24"/>
        </w:rPr>
        <w:t>（十二）受理窗口工作时间：</w:t>
      </w:r>
      <w:r w:rsidRPr="00261C76">
        <w:rPr>
          <w:rFonts w:asciiTheme="majorEastAsia" w:eastAsiaTheme="majorEastAsia" w:hAnsiTheme="majorEastAsia" w:cs="宋体" w:hint="eastAsia"/>
          <w:color w:val="3D3D3D"/>
          <w:sz w:val="24"/>
        </w:rPr>
        <w:t>正常工作日上午8:30-11:50，下午13:30-16:50</w:t>
      </w:r>
    </w:p>
    <w:p w:rsidR="00D22E9E" w:rsidRDefault="005E5228">
      <w:pPr>
        <w:pStyle w:val="20"/>
        <w:spacing w:after="0" w:line="400" w:lineRule="exact"/>
        <w:ind w:leftChars="0" w:left="0"/>
        <w:rPr>
          <w:rFonts w:ascii="宋体" w:hAnsi="宋体" w:cs="宋体"/>
          <w:color w:val="3D3D3D"/>
          <w:sz w:val="24"/>
        </w:rPr>
      </w:pPr>
      <w:r>
        <w:rPr>
          <w:rFonts w:ascii="宋体" w:hAnsi="宋体" w:cs="宋体" w:hint="eastAsia"/>
          <w:b/>
          <w:sz w:val="24"/>
        </w:rPr>
        <w:t>（十三）办件类型：</w:t>
      </w:r>
      <w:r>
        <w:rPr>
          <w:rFonts w:ascii="宋体" w:hAnsi="宋体" w:cs="宋体" w:hint="eastAsia"/>
          <w:sz w:val="24"/>
        </w:rPr>
        <w:t>即办</w:t>
      </w:r>
      <w:r>
        <w:rPr>
          <w:rFonts w:ascii="宋体" w:hAnsi="宋体" w:cs="宋体" w:hint="eastAsia"/>
          <w:color w:val="3D3D3D"/>
          <w:sz w:val="24"/>
        </w:rPr>
        <w:t>件</w:t>
      </w:r>
    </w:p>
    <w:p w:rsidR="00D22E9E" w:rsidRDefault="005E5228">
      <w:pPr>
        <w:spacing w:line="400" w:lineRule="exact"/>
        <w:rPr>
          <w:rFonts w:ascii="宋体" w:hAnsi="宋体" w:cs="宋体"/>
          <w:sz w:val="24"/>
          <w:szCs w:val="24"/>
        </w:rPr>
      </w:pPr>
      <w:r>
        <w:rPr>
          <w:rFonts w:ascii="宋体" w:hAnsi="宋体" w:cs="宋体" w:hint="eastAsia"/>
          <w:b/>
          <w:sz w:val="24"/>
          <w:szCs w:val="24"/>
        </w:rPr>
        <w:t>（十四）法定期限：</w:t>
      </w:r>
      <w:r>
        <w:rPr>
          <w:rFonts w:ascii="宋体" w:hAnsi="宋体" w:cs="宋体" w:hint="eastAsia"/>
          <w:color w:val="000000"/>
          <w:sz w:val="24"/>
          <w:szCs w:val="24"/>
        </w:rPr>
        <w:t>船舶进行散装液体污染危害性货物水上过驳作业审批：</w:t>
      </w:r>
      <w:r>
        <w:rPr>
          <w:rFonts w:ascii="宋体" w:hAnsi="宋体" w:cs="宋体" w:hint="eastAsia"/>
          <w:bCs/>
          <w:color w:val="000000"/>
          <w:sz w:val="24"/>
          <w:szCs w:val="24"/>
        </w:rPr>
        <w:t>2</w:t>
      </w:r>
      <w:r>
        <w:rPr>
          <w:rFonts w:ascii="宋体" w:hAnsi="宋体" w:cs="宋体" w:hint="eastAsia"/>
          <w:bCs/>
          <w:color w:val="000000"/>
          <w:sz w:val="24"/>
          <w:szCs w:val="24"/>
        </w:rPr>
        <w:t>个工作日，经海事管理机构负责人批准，延长</w:t>
      </w:r>
      <w:r>
        <w:rPr>
          <w:rFonts w:ascii="宋体" w:hAnsi="宋体" w:cs="宋体" w:hint="eastAsia"/>
          <w:bCs/>
          <w:color w:val="000000"/>
          <w:sz w:val="24"/>
          <w:szCs w:val="24"/>
        </w:rPr>
        <w:t>5</w:t>
      </w:r>
      <w:r>
        <w:rPr>
          <w:rFonts w:ascii="宋体" w:hAnsi="宋体" w:cs="宋体" w:hint="eastAsia"/>
          <w:bCs/>
          <w:color w:val="000000"/>
          <w:sz w:val="24"/>
          <w:szCs w:val="24"/>
        </w:rPr>
        <w:t>个工作日；船舶进行散装液体危险货物水上过驳作业审批：对单航次作业的船舶，</w:t>
      </w:r>
      <w:r>
        <w:rPr>
          <w:rFonts w:ascii="宋体" w:hAnsi="宋体" w:cs="宋体" w:hint="eastAsia"/>
          <w:bCs/>
          <w:color w:val="000000"/>
          <w:sz w:val="24"/>
          <w:szCs w:val="24"/>
        </w:rPr>
        <w:t>24</w:t>
      </w:r>
      <w:r>
        <w:rPr>
          <w:rFonts w:ascii="宋体" w:hAnsi="宋体" w:cs="宋体" w:hint="eastAsia"/>
          <w:bCs/>
          <w:color w:val="000000"/>
          <w:sz w:val="24"/>
          <w:szCs w:val="24"/>
        </w:rPr>
        <w:t>小时内；对在特定水域多航次作业的船舶，</w:t>
      </w:r>
      <w:r>
        <w:rPr>
          <w:rFonts w:ascii="宋体" w:hAnsi="宋体" w:cs="宋体" w:hint="eastAsia"/>
          <w:bCs/>
          <w:color w:val="000000"/>
          <w:sz w:val="24"/>
          <w:szCs w:val="24"/>
        </w:rPr>
        <w:t>7</w:t>
      </w:r>
      <w:r>
        <w:rPr>
          <w:rFonts w:ascii="宋体" w:hAnsi="宋体" w:cs="宋体" w:hint="eastAsia"/>
          <w:bCs/>
          <w:color w:val="000000"/>
          <w:sz w:val="24"/>
          <w:szCs w:val="24"/>
        </w:rPr>
        <w:t>个工作日。</w:t>
      </w:r>
    </w:p>
    <w:p w:rsidR="00D22E9E" w:rsidRDefault="005E5228">
      <w:pPr>
        <w:pStyle w:val="20"/>
        <w:spacing w:after="0" w:line="400" w:lineRule="exact"/>
        <w:ind w:leftChars="0" w:left="0"/>
        <w:jc w:val="left"/>
        <w:rPr>
          <w:rFonts w:ascii="宋体" w:hAnsi="宋体" w:cs="宋体"/>
          <w:sz w:val="24"/>
        </w:rPr>
      </w:pPr>
      <w:r>
        <w:rPr>
          <w:rFonts w:ascii="宋体" w:hAnsi="宋体" w:cs="宋体" w:hint="eastAsia"/>
          <w:b/>
          <w:sz w:val="24"/>
        </w:rPr>
        <w:t>（十五）承诺期限：</w:t>
      </w:r>
      <w:r>
        <w:rPr>
          <w:rFonts w:ascii="宋体" w:hAnsi="宋体" w:cs="宋体" w:hint="eastAsia"/>
          <w:sz w:val="24"/>
        </w:rPr>
        <w:t>即办</w:t>
      </w:r>
    </w:p>
    <w:p w:rsidR="00D22E9E" w:rsidRDefault="005E5228">
      <w:pPr>
        <w:pStyle w:val="20"/>
        <w:spacing w:after="0" w:line="400" w:lineRule="exact"/>
        <w:ind w:leftChars="0" w:left="0"/>
        <w:jc w:val="left"/>
        <w:rPr>
          <w:rFonts w:ascii="宋体" w:hAnsi="宋体" w:cs="宋体"/>
          <w:b/>
          <w:sz w:val="24"/>
        </w:rPr>
      </w:pPr>
      <w:r>
        <w:rPr>
          <w:rFonts w:ascii="宋体" w:hAnsi="宋体" w:cs="宋体" w:hint="eastAsia"/>
          <w:b/>
          <w:sz w:val="24"/>
        </w:rPr>
        <w:t>（十六）是否收费：</w:t>
      </w:r>
      <w:r>
        <w:rPr>
          <w:rFonts w:ascii="宋体" w:hAnsi="宋体" w:cs="宋体" w:hint="eastAsia"/>
          <w:color w:val="3D3D3D"/>
          <w:sz w:val="24"/>
        </w:rPr>
        <w:t>不收费</w:t>
      </w:r>
    </w:p>
    <w:p w:rsidR="00D22E9E" w:rsidRDefault="005E5228">
      <w:pPr>
        <w:pStyle w:val="20"/>
        <w:spacing w:after="0" w:line="400" w:lineRule="exact"/>
        <w:ind w:leftChars="0" w:left="0"/>
        <w:jc w:val="left"/>
        <w:rPr>
          <w:rFonts w:ascii="宋体" w:hAnsi="宋体" w:cs="宋体"/>
          <w:b/>
          <w:sz w:val="24"/>
        </w:rPr>
      </w:pPr>
      <w:r>
        <w:rPr>
          <w:rFonts w:ascii="宋体" w:hAnsi="宋体" w:cs="宋体" w:hint="eastAsia"/>
          <w:b/>
          <w:sz w:val="24"/>
        </w:rPr>
        <w:t>（十七）收费依据及标准：</w:t>
      </w:r>
      <w:r>
        <w:rPr>
          <w:rFonts w:ascii="宋体" w:hAnsi="宋体" w:cs="宋体" w:hint="eastAsia"/>
          <w:sz w:val="24"/>
        </w:rPr>
        <w:t>无</w:t>
      </w:r>
    </w:p>
    <w:p w:rsidR="00D22E9E" w:rsidRDefault="005E5228">
      <w:pPr>
        <w:pStyle w:val="20"/>
        <w:spacing w:after="0" w:line="400" w:lineRule="exact"/>
        <w:ind w:leftChars="0" w:left="0"/>
        <w:rPr>
          <w:rFonts w:ascii="宋体" w:hAnsi="宋体" w:cs="宋体"/>
          <w:color w:val="3D3D3D"/>
          <w:sz w:val="24"/>
        </w:rPr>
      </w:pPr>
      <w:r>
        <w:rPr>
          <w:rFonts w:ascii="宋体" w:hAnsi="宋体" w:cs="宋体" w:hint="eastAsia"/>
          <w:b/>
          <w:sz w:val="24"/>
        </w:rPr>
        <w:t>（十八）受理部门联系电话：</w:t>
      </w:r>
      <w:r>
        <w:rPr>
          <w:rFonts w:ascii="宋体" w:hAnsi="宋体" w:cs="宋体" w:hint="eastAsia"/>
          <w:color w:val="3D3D3D"/>
          <w:sz w:val="24"/>
        </w:rPr>
        <w:t>0632</w:t>
      </w:r>
      <w:r>
        <w:rPr>
          <w:rFonts w:ascii="宋体" w:hAnsi="宋体" w:cs="宋体" w:hint="eastAsia"/>
          <w:color w:val="3D3D3D"/>
          <w:sz w:val="24"/>
        </w:rPr>
        <w:t>-</w:t>
      </w:r>
      <w:r>
        <w:rPr>
          <w:rFonts w:ascii="宋体" w:hAnsi="宋体" w:cs="宋体" w:hint="eastAsia"/>
          <w:color w:val="3D3D3D"/>
          <w:sz w:val="24"/>
        </w:rPr>
        <w:t>6805501</w:t>
      </w:r>
    </w:p>
    <w:p w:rsidR="005E5228" w:rsidRDefault="005E5228" w:rsidP="005E5228">
      <w:pPr>
        <w:spacing w:line="400" w:lineRule="exact"/>
        <w:rPr>
          <w:rFonts w:ascii="宋体" w:hAnsi="宋体" w:cs="宋体"/>
          <w:color w:val="3D3D3D"/>
          <w:sz w:val="24"/>
          <w:szCs w:val="24"/>
        </w:rPr>
      </w:pPr>
      <w:bookmarkStart w:id="0" w:name="_GoBack"/>
      <w:bookmarkEnd w:id="0"/>
      <w:r>
        <w:rPr>
          <w:rFonts w:ascii="宋体" w:hAnsi="宋体" w:cs="宋体" w:hint="eastAsia"/>
          <w:b/>
          <w:sz w:val="24"/>
          <w:szCs w:val="24"/>
        </w:rPr>
        <w:t>（十九）办理进程和结果查询：</w:t>
      </w:r>
      <w:r>
        <w:rPr>
          <w:rFonts w:ascii="宋体" w:hAnsi="宋体" w:cs="宋体" w:hint="eastAsia"/>
          <w:sz w:val="24"/>
          <w:szCs w:val="24"/>
        </w:rPr>
        <w:t>现场咨询：枣庄市交通</w:t>
      </w:r>
      <w:proofErr w:type="gramStart"/>
      <w:r>
        <w:rPr>
          <w:rFonts w:ascii="宋体" w:hAnsi="宋体" w:cs="宋体" w:hint="eastAsia"/>
          <w:sz w:val="24"/>
          <w:szCs w:val="24"/>
        </w:rPr>
        <w:t>运输局港航</w:t>
      </w:r>
      <w:proofErr w:type="gramEnd"/>
      <w:r>
        <w:rPr>
          <w:rFonts w:ascii="宋体" w:hAnsi="宋体" w:cs="宋体" w:hint="eastAsia"/>
          <w:sz w:val="24"/>
          <w:szCs w:val="24"/>
        </w:rPr>
        <w:t>服务大厅综合业务窗口。电话咨询：0632—6805500</w:t>
      </w:r>
    </w:p>
    <w:p w:rsidR="005E5228" w:rsidRPr="00BE64C6" w:rsidRDefault="005E5228" w:rsidP="005E5228">
      <w:pPr>
        <w:pStyle w:val="20"/>
        <w:spacing w:after="0" w:line="240" w:lineRule="auto"/>
        <w:ind w:leftChars="0" w:left="0"/>
        <w:jc w:val="left"/>
        <w:rPr>
          <w:rFonts w:ascii="宋体" w:hAnsi="宋体" w:cs="宋体"/>
          <w:color w:val="3D3D3D"/>
          <w:sz w:val="24"/>
        </w:rPr>
      </w:pPr>
      <w:r w:rsidRPr="00A2529C">
        <w:rPr>
          <w:rFonts w:ascii="宋体" w:hAnsi="宋体" w:cs="宋体" w:hint="eastAsia"/>
          <w:b/>
          <w:sz w:val="24"/>
        </w:rPr>
        <w:t>（二十）监督部门联系电话：</w:t>
      </w:r>
      <w:r w:rsidRPr="00727ABE">
        <w:rPr>
          <w:rFonts w:ascii="仿宋" w:eastAsia="仿宋" w:hAnsi="仿宋" w:cs="宋体" w:hint="eastAsia"/>
          <w:color w:val="3D3D3D"/>
          <w:sz w:val="24"/>
        </w:rPr>
        <w:t>枣庄市</w:t>
      </w:r>
      <w:r>
        <w:rPr>
          <w:rFonts w:ascii="仿宋" w:eastAsia="仿宋" w:hAnsi="仿宋" w:cs="宋体" w:hint="eastAsia"/>
          <w:color w:val="3D3D3D"/>
          <w:sz w:val="24"/>
        </w:rPr>
        <w:t>交通运输</w:t>
      </w:r>
      <w:r w:rsidRPr="00727ABE">
        <w:rPr>
          <w:rFonts w:ascii="仿宋" w:eastAsia="仿宋" w:hAnsi="仿宋" w:cs="宋体" w:hint="eastAsia"/>
          <w:color w:val="3D3D3D"/>
          <w:sz w:val="24"/>
        </w:rPr>
        <w:t>局0632-</w:t>
      </w:r>
      <w:r>
        <w:rPr>
          <w:rFonts w:ascii="仿宋" w:eastAsia="仿宋" w:hAnsi="仿宋" w:cs="宋体" w:hint="eastAsia"/>
          <w:color w:val="3D3D3D"/>
          <w:sz w:val="24"/>
        </w:rPr>
        <w:t>8662293</w:t>
      </w:r>
    </w:p>
    <w:p w:rsidR="005E5228" w:rsidRPr="00A2529C" w:rsidRDefault="005E5228" w:rsidP="005E5228">
      <w:pPr>
        <w:pStyle w:val="20"/>
        <w:spacing w:after="0" w:line="240" w:lineRule="auto"/>
        <w:ind w:leftChars="0" w:left="0"/>
        <w:rPr>
          <w:rFonts w:ascii="宋体" w:hAnsi="宋体" w:cs="宋体"/>
          <w:color w:val="3D3D3D"/>
          <w:sz w:val="24"/>
        </w:rPr>
      </w:pPr>
      <w:r w:rsidRPr="00A2529C">
        <w:rPr>
          <w:rFonts w:ascii="宋体" w:hAnsi="宋体" w:cs="宋体" w:hint="eastAsia"/>
          <w:b/>
          <w:sz w:val="24"/>
        </w:rPr>
        <w:t>（二十一）空表、</w:t>
      </w:r>
      <w:proofErr w:type="gramStart"/>
      <w:r w:rsidRPr="00A2529C">
        <w:rPr>
          <w:rFonts w:ascii="宋体" w:hAnsi="宋体" w:cs="宋体" w:hint="eastAsia"/>
          <w:b/>
          <w:sz w:val="24"/>
        </w:rPr>
        <w:t>样表下载</w:t>
      </w:r>
      <w:proofErr w:type="gramEnd"/>
      <w:r w:rsidRPr="00A2529C">
        <w:rPr>
          <w:rFonts w:ascii="宋体" w:hAnsi="宋体" w:cs="宋体" w:hint="eastAsia"/>
          <w:b/>
          <w:sz w:val="24"/>
        </w:rPr>
        <w:t>网址：</w:t>
      </w:r>
      <w:r w:rsidRPr="00727ABE">
        <w:rPr>
          <w:rFonts w:ascii="仿宋" w:eastAsia="仿宋" w:hAnsi="仿宋" w:cs="宋体" w:hint="eastAsia"/>
          <w:color w:val="3D3D3D"/>
          <w:sz w:val="24"/>
        </w:rPr>
        <w:t>山东政务服务网</w:t>
      </w:r>
      <w:r w:rsidRPr="00727ABE">
        <w:rPr>
          <w:rFonts w:ascii="仿宋" w:eastAsia="仿宋" w:hAnsi="仿宋" w:cs="宋体" w:hint="eastAsia"/>
          <w:color w:val="3D3D3D"/>
          <w:spacing w:val="-6"/>
          <w:sz w:val="24"/>
        </w:rPr>
        <w:t>http://zzzwfw.sd.gov.cn</w:t>
      </w:r>
    </w:p>
    <w:p w:rsidR="00D22E9E" w:rsidRPr="005E5228" w:rsidRDefault="00D22E9E">
      <w:pPr>
        <w:pStyle w:val="20"/>
        <w:spacing w:after="0" w:line="300" w:lineRule="exact"/>
        <w:ind w:leftChars="0" w:left="0" w:firstLineChars="200" w:firstLine="480"/>
        <w:rPr>
          <w:rFonts w:ascii="宋体" w:hAnsi="宋体" w:cs="宋体"/>
          <w:color w:val="3D3D3D"/>
          <w:sz w:val="24"/>
        </w:rPr>
      </w:pPr>
    </w:p>
    <w:sectPr w:rsidR="00D22E9E" w:rsidRPr="005E5228" w:rsidSect="00D22E9E">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compat>
    <w:spaceForUL/>
    <w:balanceSingleByteDoubleByteWidth/>
    <w:ulTrailSpace/>
    <w:doNotExpandShiftReturn/>
    <w:adjustLineHeightInTable/>
    <w:useFELayout/>
  </w:compat>
  <w:rsids>
    <w:rsidRoot w:val="00D22E9E"/>
    <w:rsid w:val="005E5228"/>
    <w:rsid w:val="00D22E9E"/>
    <w:rsid w:val="125533C0"/>
    <w:rsid w:val="364552BF"/>
    <w:rsid w:val="424A5FAD"/>
    <w:rsid w:val="544E7C55"/>
    <w:rsid w:val="676478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D22E9E"/>
    <w:pPr>
      <w:widowControl w:val="0"/>
      <w:jc w:val="both"/>
    </w:pPr>
    <w:rPr>
      <w:rFonts w:ascii="Calibri" w:hAnsi="Calibri"/>
      <w:kern w:val="2"/>
      <w:sz w:val="21"/>
      <w:szCs w:val="22"/>
    </w:rPr>
  </w:style>
  <w:style w:type="paragraph" w:styleId="2">
    <w:name w:val="heading 2"/>
    <w:basedOn w:val="a"/>
    <w:next w:val="a"/>
    <w:link w:val="2Char"/>
    <w:rsid w:val="00D22E9E"/>
    <w:pPr>
      <w:keepNext/>
      <w:keepLines/>
      <w:spacing w:before="260" w:after="260" w:line="416" w:lineRule="auto"/>
      <w:outlineLvl w:val="1"/>
    </w:pPr>
    <w:rPr>
      <w:rFonts w:ascii="Cambria" w:hAnsi="Cambria"/>
      <w:b/>
      <w:kern w:val="0"/>
      <w:sz w:val="32"/>
      <w:szCs w:val="32"/>
    </w:rPr>
  </w:style>
  <w:style w:type="paragraph" w:styleId="3">
    <w:name w:val="heading 3"/>
    <w:basedOn w:val="a"/>
    <w:next w:val="a"/>
    <w:link w:val="3Char"/>
    <w:qFormat/>
    <w:rsid w:val="00D22E9E"/>
    <w:pPr>
      <w:keepNext/>
      <w:keepLines/>
      <w:spacing w:before="260" w:after="260" w:line="416" w:lineRule="auto"/>
      <w:outlineLvl w:val="2"/>
    </w:pPr>
    <w:rPr>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rsid w:val="00D22E9E"/>
    <w:pPr>
      <w:ind w:leftChars="400" w:left="840"/>
    </w:pPr>
    <w:rPr>
      <w:rFonts w:ascii="Times New Roman" w:eastAsia="仿宋_GB2312" w:hAnsi="Times New Roman"/>
      <w:szCs w:val="24"/>
    </w:rPr>
  </w:style>
  <w:style w:type="paragraph" w:styleId="20">
    <w:name w:val="Body Text Indent 2"/>
    <w:basedOn w:val="a"/>
    <w:link w:val="2Char0"/>
    <w:qFormat/>
    <w:rsid w:val="00D22E9E"/>
    <w:pPr>
      <w:spacing w:after="120" w:line="480" w:lineRule="auto"/>
      <w:ind w:leftChars="200" w:left="420"/>
    </w:pPr>
    <w:rPr>
      <w:rFonts w:ascii="Times New Roman" w:hAnsi="Times New Roman"/>
      <w:kern w:val="0"/>
      <w:sz w:val="20"/>
      <w:szCs w:val="24"/>
    </w:rPr>
  </w:style>
  <w:style w:type="paragraph" w:styleId="a3">
    <w:name w:val="Balloon Text"/>
    <w:basedOn w:val="a"/>
    <w:link w:val="Char"/>
    <w:rsid w:val="00D22E9E"/>
    <w:rPr>
      <w:sz w:val="18"/>
      <w:szCs w:val="18"/>
    </w:rPr>
  </w:style>
  <w:style w:type="paragraph" w:styleId="a4">
    <w:name w:val="footer"/>
    <w:basedOn w:val="a"/>
    <w:link w:val="Char0"/>
    <w:rsid w:val="00D22E9E"/>
    <w:pPr>
      <w:snapToGrid w:val="0"/>
      <w:jc w:val="left"/>
    </w:pPr>
    <w:rPr>
      <w:rFonts w:ascii="Times New Roman" w:hAnsi="Times New Roman"/>
      <w:kern w:val="0"/>
      <w:sz w:val="18"/>
      <w:szCs w:val="18"/>
    </w:rPr>
  </w:style>
  <w:style w:type="paragraph" w:styleId="a5">
    <w:name w:val="header"/>
    <w:basedOn w:val="a"/>
    <w:link w:val="Char1"/>
    <w:rsid w:val="00D22E9E"/>
    <w:pPr>
      <w:pBdr>
        <w:bottom w:val="single" w:sz="6" w:space="1" w:color="auto"/>
      </w:pBdr>
      <w:snapToGrid w:val="0"/>
      <w:jc w:val="center"/>
    </w:pPr>
    <w:rPr>
      <w:rFonts w:ascii="Times New Roman" w:hAnsi="Times New Roman"/>
      <w:kern w:val="0"/>
      <w:sz w:val="18"/>
      <w:szCs w:val="18"/>
    </w:rPr>
  </w:style>
  <w:style w:type="paragraph" w:styleId="21">
    <w:name w:val="toc 2"/>
    <w:basedOn w:val="a"/>
    <w:next w:val="a"/>
    <w:rsid w:val="00D22E9E"/>
    <w:pPr>
      <w:ind w:leftChars="200" w:left="420"/>
    </w:pPr>
    <w:rPr>
      <w:rFonts w:ascii="Times New Roman" w:eastAsia="仿宋_GB2312" w:hAnsi="Times New Roman"/>
      <w:szCs w:val="24"/>
    </w:rPr>
  </w:style>
  <w:style w:type="character" w:styleId="a6">
    <w:name w:val="Strong"/>
    <w:basedOn w:val="a0"/>
    <w:rsid w:val="00D22E9E"/>
    <w:rPr>
      <w:b/>
    </w:rPr>
  </w:style>
  <w:style w:type="character" w:styleId="a7">
    <w:name w:val="page number"/>
    <w:basedOn w:val="a0"/>
    <w:rsid w:val="00D22E9E"/>
  </w:style>
  <w:style w:type="character" w:styleId="a8">
    <w:name w:val="Hyperlink"/>
    <w:rsid w:val="00D22E9E"/>
    <w:rPr>
      <w:color w:val="0000FF"/>
      <w:u w:val="single"/>
    </w:rPr>
  </w:style>
  <w:style w:type="paragraph" w:customStyle="1" w:styleId="1">
    <w:name w:val="列出段落1"/>
    <w:basedOn w:val="a"/>
    <w:rsid w:val="00D22E9E"/>
    <w:pPr>
      <w:ind w:firstLineChars="200" w:firstLine="420"/>
    </w:pPr>
  </w:style>
  <w:style w:type="character" w:customStyle="1" w:styleId="Char1">
    <w:name w:val="页眉 Char"/>
    <w:link w:val="a5"/>
    <w:rsid w:val="00D22E9E"/>
    <w:rPr>
      <w:sz w:val="18"/>
      <w:szCs w:val="18"/>
    </w:rPr>
  </w:style>
  <w:style w:type="character" w:customStyle="1" w:styleId="Char0">
    <w:name w:val="页脚 Char"/>
    <w:link w:val="a4"/>
    <w:rsid w:val="00D22E9E"/>
    <w:rPr>
      <w:sz w:val="18"/>
      <w:szCs w:val="18"/>
    </w:rPr>
  </w:style>
  <w:style w:type="paragraph" w:customStyle="1" w:styleId="a9">
    <w:name w:val="封面标准名称"/>
    <w:basedOn w:val="a"/>
    <w:rsid w:val="00D22E9E"/>
    <w:pPr>
      <w:spacing w:line="680" w:lineRule="exact"/>
      <w:jc w:val="center"/>
    </w:pPr>
    <w:rPr>
      <w:rFonts w:ascii="黑体" w:eastAsia="黑体" w:hAnsi="Times New Roman" w:hint="eastAsia"/>
      <w:kern w:val="0"/>
      <w:sz w:val="52"/>
      <w:szCs w:val="20"/>
    </w:rPr>
  </w:style>
  <w:style w:type="character" w:customStyle="1" w:styleId="2Char">
    <w:name w:val="标题 2 Char"/>
    <w:link w:val="2"/>
    <w:rsid w:val="00D22E9E"/>
    <w:rPr>
      <w:rFonts w:ascii="Cambria" w:eastAsia="宋体" w:hAnsi="Cambria" w:cs="Times New Roman" w:hint="default"/>
      <w:b/>
      <w:sz w:val="32"/>
      <w:szCs w:val="32"/>
    </w:rPr>
  </w:style>
  <w:style w:type="character" w:customStyle="1" w:styleId="3Char">
    <w:name w:val="标题 3 Char"/>
    <w:link w:val="3"/>
    <w:rsid w:val="00D22E9E"/>
    <w:rPr>
      <w:rFonts w:ascii="Calibri" w:eastAsia="宋体" w:hAnsi="Calibri" w:cs="Times New Roman" w:hint="default"/>
      <w:b/>
      <w:sz w:val="32"/>
      <w:szCs w:val="32"/>
    </w:rPr>
  </w:style>
  <w:style w:type="paragraph" w:customStyle="1" w:styleId="New">
    <w:name w:val="正文 New"/>
    <w:rsid w:val="00D22E9E"/>
    <w:pPr>
      <w:widowControl w:val="0"/>
      <w:jc w:val="both"/>
    </w:pPr>
    <w:rPr>
      <w:kern w:val="2"/>
      <w:sz w:val="21"/>
    </w:rPr>
  </w:style>
  <w:style w:type="character" w:customStyle="1" w:styleId="2Char0">
    <w:name w:val="正文文本缩进 2 Char"/>
    <w:link w:val="20"/>
    <w:qFormat/>
    <w:rsid w:val="00D22E9E"/>
    <w:rPr>
      <w:rFonts w:ascii="Times New Roman" w:eastAsia="宋体" w:hAnsi="Times New Roman" w:cs="Times New Roman" w:hint="default"/>
      <w:szCs w:val="24"/>
    </w:rPr>
  </w:style>
  <w:style w:type="character" w:customStyle="1" w:styleId="Char">
    <w:name w:val="批注框文本 Char"/>
    <w:link w:val="a3"/>
    <w:rsid w:val="00D22E9E"/>
    <w:rPr>
      <w:rFonts w:ascii="Calibri" w:eastAsia="宋体" w:hAnsi="Calibri" w:cs="Times New Roman" w:hint="default"/>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279</Words>
  <Characters>1593</Characters>
  <Application>Microsoft Office Word</Application>
  <DocSecurity>0</DocSecurity>
  <Lines>13</Lines>
  <Paragraphs>3</Paragraphs>
  <ScaleCrop>false</ScaleCrop>
  <Company>Hewlett-Packard Company</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cp:lastModifiedBy>
  <cp:revision>4</cp:revision>
  <cp:lastPrinted>2018-08-07T02:09:00Z</cp:lastPrinted>
  <dcterms:created xsi:type="dcterms:W3CDTF">2018-08-16T08:29:00Z</dcterms:created>
  <dcterms:modified xsi:type="dcterms:W3CDTF">2020-11-05T06:41:00Z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